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F00A" w14:textId="7946B134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7BBEF00B" w14:textId="3787EA3D" w:rsidR="00D82383" w:rsidRPr="0027151F" w:rsidRDefault="0027151F" w:rsidP="00D82383">
      <w:pPr>
        <w:jc w:val="right"/>
        <w:rPr>
          <w:lang w:val="hy-AM" w:eastAsia="en-US"/>
        </w:rPr>
      </w:pPr>
      <w:r w:rsidRPr="0027151F">
        <w:rPr>
          <w:lang w:val="hy-AM" w:eastAsia="en-US"/>
        </w:rPr>
        <w:t>Հավելված</w:t>
      </w:r>
      <w:r w:rsidR="00D82383">
        <w:rPr>
          <w:lang w:val="hy-AM" w:eastAsia="en-US"/>
        </w:rPr>
        <w:br/>
      </w:r>
      <w:r w:rsidRPr="0027151F">
        <w:rPr>
          <w:lang w:val="hy-AM" w:eastAsia="en-US"/>
        </w:rPr>
        <w:t xml:space="preserve">Նաիրի </w:t>
      </w:r>
      <w:r w:rsidR="00D82383"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 w:rsidR="000E1F91" w:rsidRPr="00FC1518">
        <w:rPr>
          <w:lang w:val="hy-AM" w:eastAsia="en-US"/>
        </w:rPr>
        <w:t>2025 թվականի</w:t>
      </w:r>
      <w:r w:rsidR="005F622C">
        <w:rPr>
          <w:lang w:val="hy-AM" w:eastAsia="en-US"/>
        </w:rPr>
        <w:t xml:space="preserve"> հունիսի 17</w:t>
      </w:r>
      <w:r w:rsidR="000E1F91" w:rsidRPr="00FC1518">
        <w:rPr>
          <w:lang w:val="hy-AM" w:eastAsia="en-US"/>
        </w:rPr>
        <w:t>-</w:t>
      </w:r>
      <w:r w:rsidR="005F622C">
        <w:rPr>
          <w:lang w:val="hy-AM" w:eastAsia="en-US"/>
        </w:rPr>
        <w:t>ի</w:t>
      </w:r>
      <w:r w:rsidR="00D82383">
        <w:rPr>
          <w:lang w:val="hy-AM" w:eastAsia="en-US"/>
        </w:rPr>
        <w:t xml:space="preserve"> </w:t>
      </w:r>
      <w:r w:rsidR="00D82383" w:rsidRPr="000D70DC">
        <w:rPr>
          <w:lang w:val="hy-AM" w:eastAsia="en-US"/>
        </w:rPr>
        <w:t>N</w:t>
      </w:r>
      <w:r w:rsidR="005F622C">
        <w:rPr>
          <w:lang w:val="hy-AM" w:eastAsia="en-US"/>
        </w:rPr>
        <w:t xml:space="preserve"> 94-Ա </w:t>
      </w:r>
      <w:bookmarkStart w:id="0" w:name="_GoBack"/>
      <w:bookmarkEnd w:id="0"/>
      <w:r w:rsidR="00D82383">
        <w:rPr>
          <w:lang w:val="hy-AM" w:eastAsia="en-US"/>
        </w:rPr>
        <w:t>որոշմա</w:t>
      </w:r>
      <w:r w:rsidRPr="0027151F">
        <w:rPr>
          <w:lang w:val="hy-AM" w:eastAsia="en-US"/>
        </w:rPr>
        <w:t>ն</w:t>
      </w:r>
    </w:p>
    <w:p w14:paraId="7BBEF00C" w14:textId="3CBFCD10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27151F" w:rsidRPr="0027151F">
        <w:rPr>
          <w:rFonts w:ascii="GHEA Grapalat" w:hAnsi="GHEA Grapalat"/>
          <w:b/>
          <w:sz w:val="24"/>
          <w:szCs w:val="24"/>
          <w:lang w:val="hy-AM" w:eastAsia="en-US"/>
        </w:rPr>
        <w:t xml:space="preserve">ՆԱԻՐԻ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5F622C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5F622C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FootnoteReference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27151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442EA" w14:textId="77777777" w:rsidR="00A718B3" w:rsidRDefault="00A718B3" w:rsidP="00104C05">
      <w:pPr>
        <w:spacing w:after="0" w:line="240" w:lineRule="auto"/>
      </w:pPr>
      <w:r>
        <w:separator/>
      </w:r>
    </w:p>
  </w:endnote>
  <w:endnote w:type="continuationSeparator" w:id="0">
    <w:p w14:paraId="18910314" w14:textId="77777777" w:rsidR="00A718B3" w:rsidRDefault="00A718B3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9D3C" w14:textId="77777777" w:rsidR="00A718B3" w:rsidRDefault="00A718B3" w:rsidP="00104C05">
      <w:pPr>
        <w:spacing w:after="0" w:line="240" w:lineRule="auto"/>
      </w:pPr>
      <w:r>
        <w:separator/>
      </w:r>
    </w:p>
  </w:footnote>
  <w:footnote w:type="continuationSeparator" w:id="0">
    <w:p w14:paraId="1515EB90" w14:textId="77777777" w:rsidR="00A718B3" w:rsidRDefault="00A718B3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proofErr w:type="spellEnd"/>
      <w:r w:rsid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իրականացման</w:t>
      </w:r>
      <w:proofErr w:type="spellEnd"/>
      <w:r w:rsidR="00C54FA3" w:rsidRPr="00C54FA3">
        <w:rPr>
          <w:lang w:val="en-GB"/>
        </w:rPr>
        <w:t xml:space="preserve"> </w:t>
      </w:r>
      <w:proofErr w:type="spellStart"/>
      <w:r w:rsidR="00C54FA3" w:rsidRPr="00C54FA3">
        <w:rPr>
          <w:lang w:val="en-GB"/>
        </w:rPr>
        <w:t>փուլում</w:t>
      </w:r>
      <w:proofErr w:type="spellEnd"/>
      <w:r w:rsidR="00BA76AB">
        <w:rPr>
          <w:lang w:val="en-GB"/>
        </w:rPr>
        <w:t xml:space="preserve"> </w:t>
      </w:r>
      <w:proofErr w:type="spellStart"/>
      <w:r w:rsidR="00BA76AB">
        <w:rPr>
          <w:lang w:val="en-GB"/>
        </w:rPr>
        <w:t>չէ</w:t>
      </w:r>
      <w:proofErr w:type="spellEnd"/>
      <w:r w:rsidR="00E56F12">
        <w:rPr>
          <w:lang w:val="en-GB"/>
        </w:rPr>
        <w:t xml:space="preserve">, </w:t>
      </w:r>
      <w:proofErr w:type="spellStart"/>
      <w:r>
        <w:rPr>
          <w:lang w:val="en-GB"/>
        </w:rPr>
        <w:t>ընդգրկված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չէ</w:t>
      </w:r>
      <w:proofErr w:type="spellEnd"/>
      <w:r>
        <w:rPr>
          <w:lang w:val="en-GB"/>
        </w:rPr>
        <w:t xml:space="preserve"> </w:t>
      </w:r>
      <w:proofErr w:type="spellStart"/>
      <w:r w:rsidR="006402AC">
        <w:rPr>
          <w:lang w:val="en-GB"/>
        </w:rPr>
        <w:t>համայնքի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միջնաժամկետ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ծախսային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ծրագրում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5573F5">
        <w:rPr>
          <w:lang w:val="en-GB"/>
        </w:rPr>
        <w:t>տվյալ</w:t>
      </w:r>
      <w:proofErr w:type="spellEnd"/>
      <w:r w:rsidR="005573F5">
        <w:rPr>
          <w:lang w:val="en-GB"/>
        </w:rPr>
        <w:t xml:space="preserve"> </w:t>
      </w:r>
      <w:proofErr w:type="spellStart"/>
      <w:r w:rsidR="007677E1">
        <w:rPr>
          <w:lang w:val="en-GB"/>
        </w:rPr>
        <w:t>տարվա</w:t>
      </w:r>
      <w:proofErr w:type="spellEnd"/>
      <w:r w:rsidR="007677E1">
        <w:rPr>
          <w:lang w:val="en-GB"/>
        </w:rPr>
        <w:t xml:space="preserve"> </w:t>
      </w:r>
      <w:proofErr w:type="spellStart"/>
      <w:r w:rsidR="006402AC">
        <w:rPr>
          <w:lang w:val="en-GB"/>
        </w:rPr>
        <w:t>աշխատանքային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պլանում</w:t>
      </w:r>
      <w:proofErr w:type="spellEnd"/>
      <w:r w:rsidR="006402AC">
        <w:rPr>
          <w:lang w:val="en-GB"/>
        </w:rPr>
        <w:t xml:space="preserve"> և </w:t>
      </w:r>
      <w:proofErr w:type="spellStart"/>
      <w:r w:rsidR="006402AC">
        <w:rPr>
          <w:lang w:val="en-GB"/>
        </w:rPr>
        <w:t>բյուջեում</w:t>
      </w:r>
      <w:proofErr w:type="spellEnd"/>
      <w:r w:rsidR="006402AC">
        <w:rPr>
          <w:lang w:val="en-GB"/>
        </w:rPr>
        <w:t xml:space="preserve">, </w:t>
      </w:r>
      <w:proofErr w:type="spellStart"/>
      <w:r w:rsidR="006402AC">
        <w:rPr>
          <w:lang w:val="en-GB"/>
        </w:rPr>
        <w:t>չի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իրականցվելու</w:t>
      </w:r>
      <w:proofErr w:type="spellEnd"/>
      <w:r w:rsidR="006402AC">
        <w:rPr>
          <w:lang w:val="en-GB"/>
        </w:rPr>
        <w:t xml:space="preserve"> </w:t>
      </w:r>
      <w:proofErr w:type="spellStart"/>
      <w:r w:rsidR="006402AC">
        <w:rPr>
          <w:lang w:val="en-GB"/>
        </w:rPr>
        <w:t>այլ</w:t>
      </w:r>
      <w:proofErr w:type="spellEnd"/>
      <w:r w:rsidR="006402AC">
        <w:rPr>
          <w:lang w:val="en-GB"/>
        </w:rPr>
        <w:t xml:space="preserve"> </w:t>
      </w:r>
      <w:proofErr w:type="spellStart"/>
      <w:r w:rsidR="007677E1">
        <w:rPr>
          <w:lang w:val="en-GB"/>
        </w:rPr>
        <w:t>կազմակերպությունների</w:t>
      </w:r>
      <w:proofErr w:type="spellEnd"/>
      <w:r w:rsidR="007677E1">
        <w:rPr>
          <w:lang w:val="en-GB"/>
        </w:rPr>
        <w:t xml:space="preserve"> </w:t>
      </w:r>
      <w:proofErr w:type="spellStart"/>
      <w:r w:rsidR="007677E1">
        <w:rPr>
          <w:lang w:val="en-GB"/>
        </w:rPr>
        <w:t>կողմից</w:t>
      </w:r>
      <w:proofErr w:type="spellEnd"/>
      <w:r w:rsidR="007677E1">
        <w:rPr>
          <w:lang w:val="en-GB"/>
        </w:rPr>
        <w:t>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3"/>
    <w:rsid w:val="000325A7"/>
    <w:rsid w:val="00060F44"/>
    <w:rsid w:val="00072942"/>
    <w:rsid w:val="000D0026"/>
    <w:rsid w:val="000E1CEF"/>
    <w:rsid w:val="000E1F91"/>
    <w:rsid w:val="000E6DA3"/>
    <w:rsid w:val="000F6C79"/>
    <w:rsid w:val="00101D68"/>
    <w:rsid w:val="00104C05"/>
    <w:rsid w:val="00176DB6"/>
    <w:rsid w:val="001A5B32"/>
    <w:rsid w:val="001E32D5"/>
    <w:rsid w:val="002560F2"/>
    <w:rsid w:val="0027151F"/>
    <w:rsid w:val="002A646D"/>
    <w:rsid w:val="003B272F"/>
    <w:rsid w:val="003E204D"/>
    <w:rsid w:val="004053D3"/>
    <w:rsid w:val="005573F5"/>
    <w:rsid w:val="00562878"/>
    <w:rsid w:val="005F622C"/>
    <w:rsid w:val="006110F1"/>
    <w:rsid w:val="006402AC"/>
    <w:rsid w:val="006660F0"/>
    <w:rsid w:val="00734615"/>
    <w:rsid w:val="007370B1"/>
    <w:rsid w:val="007534D6"/>
    <w:rsid w:val="007677E1"/>
    <w:rsid w:val="00770A45"/>
    <w:rsid w:val="00871C72"/>
    <w:rsid w:val="00903B5C"/>
    <w:rsid w:val="00936C93"/>
    <w:rsid w:val="00937076"/>
    <w:rsid w:val="00953643"/>
    <w:rsid w:val="00A718B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TableGrid">
    <w:name w:val="Table Grid"/>
    <w:basedOn w:val="TableNormal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C05"/>
    <w:rPr>
      <w:vertAlign w:val="superscript"/>
    </w:rPr>
  </w:style>
  <w:style w:type="paragraph" w:styleId="Revision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A828-EC5A-4920-AB3C-98FC5F1C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2</cp:revision>
  <dcterms:created xsi:type="dcterms:W3CDTF">2025-06-19T07:27:00Z</dcterms:created>
  <dcterms:modified xsi:type="dcterms:W3CDTF">2025-06-19T07:27:00Z</dcterms:modified>
</cp:coreProperties>
</file>