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76E" w:rsidRPr="0087476E" w:rsidRDefault="0087476E" w:rsidP="0087476E">
      <w:pPr>
        <w:pStyle w:val="NoSpacing"/>
        <w:ind w:left="-567"/>
        <w:jc w:val="right"/>
        <w:rPr>
          <w:rFonts w:ascii="GHEA Grapalat" w:hAnsi="GHEA Grapalat"/>
          <w:sz w:val="24"/>
          <w:szCs w:val="24"/>
          <w:lang w:val="hy-AM"/>
        </w:rPr>
      </w:pPr>
      <w:r w:rsidRPr="0087476E">
        <w:rPr>
          <w:rFonts w:ascii="GHEA Grapalat" w:hAnsi="GHEA Grapalat"/>
          <w:sz w:val="24"/>
          <w:szCs w:val="24"/>
          <w:lang w:val="hy-AM"/>
        </w:rPr>
        <w:t xml:space="preserve">Հավելված </w:t>
      </w:r>
      <w:r w:rsidRPr="0087476E">
        <w:rPr>
          <w:rFonts w:ascii="GHEA Grapalat" w:hAnsi="GHEA Grapalat"/>
          <w:sz w:val="24"/>
          <w:szCs w:val="24"/>
        </w:rPr>
        <w:t>N 5</w:t>
      </w:r>
    </w:p>
    <w:p w:rsidR="0087476E" w:rsidRPr="0087476E" w:rsidRDefault="0087476E" w:rsidP="0087476E">
      <w:pPr>
        <w:pStyle w:val="NoSpacing"/>
        <w:ind w:left="-567"/>
        <w:jc w:val="right"/>
        <w:rPr>
          <w:rFonts w:ascii="GHEA Grapalat" w:hAnsi="GHEA Grapalat"/>
          <w:sz w:val="24"/>
          <w:szCs w:val="24"/>
          <w:lang w:val="hy-AM"/>
        </w:rPr>
      </w:pPr>
      <w:r w:rsidRPr="0087476E">
        <w:rPr>
          <w:rFonts w:ascii="GHEA Grapalat" w:hAnsi="GHEA Grapalat"/>
          <w:sz w:val="24"/>
          <w:szCs w:val="24"/>
          <w:lang w:val="hy-AM"/>
        </w:rPr>
        <w:t>Նաիրի համայնքի ավագանու</w:t>
      </w:r>
    </w:p>
    <w:p w:rsidR="0087476E" w:rsidRPr="0087476E" w:rsidRDefault="0087476E" w:rsidP="0087476E">
      <w:pPr>
        <w:pStyle w:val="NoSpacing"/>
        <w:ind w:left="-567"/>
        <w:jc w:val="right"/>
        <w:rPr>
          <w:rFonts w:ascii="GHEA Grapalat" w:hAnsi="GHEA Grapalat"/>
          <w:sz w:val="24"/>
          <w:szCs w:val="24"/>
          <w:lang w:val="hy-AM"/>
        </w:rPr>
      </w:pPr>
      <w:r w:rsidRPr="0087476E">
        <w:rPr>
          <w:rFonts w:ascii="GHEA Grapalat" w:hAnsi="GHEA Grapalat"/>
          <w:sz w:val="24"/>
          <w:szCs w:val="24"/>
          <w:lang w:val="hy-AM"/>
        </w:rPr>
        <w:t>2022 թվականի մայիսի 31-ի N 113-Ա որոշման</w:t>
      </w:r>
    </w:p>
    <w:p w:rsidR="007417CC" w:rsidRDefault="007417CC" w:rsidP="0087476E">
      <w:pPr>
        <w:ind w:left="-567"/>
        <w:rPr>
          <w:lang w:val="hy-AM"/>
        </w:rPr>
      </w:pPr>
    </w:p>
    <w:p w:rsidR="00336B30" w:rsidRPr="0087476E" w:rsidRDefault="00336B30" w:rsidP="0087476E">
      <w:pPr>
        <w:ind w:left="-567"/>
        <w:rPr>
          <w:lang w:val="hy-AM"/>
        </w:rPr>
      </w:pPr>
    </w:p>
    <w:p w:rsidR="0087476E" w:rsidRPr="0087476E" w:rsidRDefault="0087476E" w:rsidP="0087476E">
      <w:pPr>
        <w:ind w:left="-567"/>
        <w:jc w:val="center"/>
        <w:rPr>
          <w:rFonts w:ascii="GHEA Grapalat" w:eastAsia="Times New Roman" w:hAnsi="GHEA Grapalat" w:cs="Times New Roman"/>
          <w:b/>
          <w:bCs/>
          <w:sz w:val="24"/>
          <w:szCs w:val="24"/>
          <w:lang w:val="hy-AM" w:eastAsia="en-GB"/>
        </w:rPr>
      </w:pPr>
      <w:r w:rsidRPr="0087476E">
        <w:rPr>
          <w:rFonts w:ascii="GHEA Grapalat" w:eastAsia="Times New Roman" w:hAnsi="GHEA Grapalat" w:cs="Times New Roman"/>
          <w:b/>
          <w:bCs/>
          <w:sz w:val="24"/>
          <w:szCs w:val="24"/>
          <w:lang w:val="hy-AM" w:eastAsia="en-GB"/>
        </w:rPr>
        <w:t>ԿԱՆՈՆԱԴՐՈՒԹՅՈՒՆ</w:t>
      </w:r>
    </w:p>
    <w:p w:rsidR="0087476E" w:rsidRDefault="0035681D" w:rsidP="0087476E">
      <w:pPr>
        <w:ind w:left="-567"/>
        <w:jc w:val="center"/>
        <w:rPr>
          <w:rFonts w:ascii="GHEA Grapalat" w:eastAsia="Times New Roman" w:hAnsi="GHEA Grapalat" w:cs="Times New Roman"/>
          <w:b/>
          <w:bCs/>
          <w:sz w:val="24"/>
          <w:szCs w:val="24"/>
          <w:lang w:val="hy-AM" w:eastAsia="en-GB"/>
        </w:rPr>
      </w:pPr>
      <w:r>
        <w:rPr>
          <w:rFonts w:ascii="GHEA Grapalat" w:eastAsia="Times New Roman" w:hAnsi="GHEA Grapalat" w:cs="Times New Roman"/>
          <w:b/>
          <w:bCs/>
          <w:sz w:val="24"/>
          <w:szCs w:val="24"/>
          <w:lang w:val="hy-AM" w:eastAsia="en-GB"/>
        </w:rPr>
        <w:t>&lt;&lt;</w:t>
      </w:r>
      <w:r w:rsidR="0087476E" w:rsidRPr="0087476E">
        <w:rPr>
          <w:rFonts w:ascii="GHEA Grapalat" w:eastAsia="Times New Roman" w:hAnsi="GHEA Grapalat" w:cs="Times New Roman"/>
          <w:b/>
          <w:bCs/>
          <w:sz w:val="24"/>
          <w:szCs w:val="24"/>
          <w:lang w:val="hy-AM" w:eastAsia="en-GB"/>
        </w:rPr>
        <w:t>ՊՌՈՇՅԱՆԻ &lt;&lt;ԱՍՏՂԻԿ&gt;&gt; ՄԱՆԿԱՊԱՐՏԵԶ</w:t>
      </w:r>
      <w:r>
        <w:rPr>
          <w:rFonts w:ascii="GHEA Grapalat" w:eastAsia="Times New Roman" w:hAnsi="GHEA Grapalat" w:cs="Times New Roman"/>
          <w:b/>
          <w:bCs/>
          <w:sz w:val="24"/>
          <w:szCs w:val="24"/>
          <w:lang w:val="hy-AM" w:eastAsia="en-GB"/>
        </w:rPr>
        <w:t>&gt;&gt;</w:t>
      </w:r>
      <w:r w:rsidR="0087476E" w:rsidRPr="0087476E">
        <w:rPr>
          <w:rFonts w:ascii="GHEA Grapalat" w:eastAsia="Times New Roman" w:hAnsi="GHEA Grapalat" w:cs="Times New Roman"/>
          <w:b/>
          <w:bCs/>
          <w:sz w:val="24"/>
          <w:szCs w:val="24"/>
          <w:lang w:val="hy-AM" w:eastAsia="en-GB"/>
        </w:rPr>
        <w:t xml:space="preserve"> ՀԱՄԱՅՆՔԱՅԻՆ ՈՉ ԱՌԵՎՏՐԱՅԻՆ</w:t>
      </w:r>
      <w:r w:rsidR="0087476E">
        <w:rPr>
          <w:rFonts w:ascii="GHEA Grapalat" w:eastAsia="Times New Roman" w:hAnsi="GHEA Grapalat" w:cs="Times New Roman"/>
          <w:b/>
          <w:bCs/>
          <w:sz w:val="24"/>
          <w:szCs w:val="24"/>
          <w:lang w:val="hy-AM" w:eastAsia="en-GB"/>
        </w:rPr>
        <w:t xml:space="preserve"> </w:t>
      </w:r>
      <w:r w:rsidR="0087476E" w:rsidRPr="0087476E">
        <w:rPr>
          <w:rFonts w:ascii="GHEA Grapalat" w:eastAsia="Times New Roman" w:hAnsi="GHEA Grapalat" w:cs="Times New Roman"/>
          <w:b/>
          <w:bCs/>
          <w:sz w:val="24"/>
          <w:szCs w:val="24"/>
          <w:lang w:val="hy-AM" w:eastAsia="en-GB"/>
        </w:rPr>
        <w:t>ԿԱԶՄԱԿԵՐՊՈՒԹՅԱՆ</w:t>
      </w:r>
    </w:p>
    <w:p w:rsidR="0087476E" w:rsidRPr="00445F21" w:rsidRDefault="0087476E" w:rsidP="0087476E">
      <w:pPr>
        <w:spacing w:after="0" w:line="240" w:lineRule="auto"/>
        <w:ind w:left="-567" w:firstLine="375"/>
        <w:jc w:val="center"/>
        <w:rPr>
          <w:rFonts w:ascii="GHEA Grapalat" w:eastAsia="Times New Roman" w:hAnsi="GHEA Grapalat" w:cs="Times New Roman"/>
          <w:i/>
          <w:sz w:val="24"/>
          <w:szCs w:val="24"/>
          <w:lang w:val="hy-AM" w:eastAsia="en-GB"/>
        </w:rPr>
      </w:pPr>
      <w:r w:rsidRPr="00445F21">
        <w:rPr>
          <w:rFonts w:ascii="GHEA Grapalat" w:eastAsia="Times New Roman" w:hAnsi="GHEA Grapalat" w:cs="Times New Roman"/>
          <w:b/>
          <w:bCs/>
          <w:i/>
          <w:sz w:val="24"/>
          <w:szCs w:val="24"/>
          <w:lang w:val="hy-AM" w:eastAsia="en-GB"/>
        </w:rPr>
        <w:t>1. ԸՆԴՀԱՆՈՒՐ ԴՐՈՒՅԹՆԵՐ</w:t>
      </w:r>
    </w:p>
    <w:p w:rsidR="0087476E" w:rsidRPr="00445F21" w:rsidRDefault="0087476E" w:rsidP="0087476E">
      <w:pPr>
        <w:spacing w:after="0" w:line="240" w:lineRule="auto"/>
        <w:ind w:left="-567" w:firstLine="375"/>
        <w:rPr>
          <w:rFonts w:ascii="GHEA Grapalat" w:eastAsia="Times New Roman" w:hAnsi="GHEA Grapalat" w:cs="Times New Roman"/>
          <w:i/>
          <w:sz w:val="24"/>
          <w:szCs w:val="24"/>
          <w:lang w:val="hy-AM" w:eastAsia="en-GB"/>
        </w:rPr>
      </w:pPr>
      <w:r w:rsidRPr="00445F21">
        <w:rPr>
          <w:rFonts w:ascii="Courier New" w:eastAsia="Times New Roman" w:hAnsi="Courier New" w:cs="Courier New"/>
          <w:i/>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«Նախադպրոցական ուսումնական հաստատություն» կազմակերպությունը իրավաբանական անձի կարգավիճակ ունեցող ուսումնական հաստատություն է (այսուհետ՝ հաստատություն), որը համապատասխան լիցենզիայի հիման վրա իրականացնում է նախադպրոցական կրթական առնվազն մեկ տեսակի ծրագիր և (կամ) նախադպրոցական ծառայություններ: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Հաստատությունն իր գործունեության ընթացքում ղեկավարվում է Հայաստանի Հանրապետության Սահմանադրությամբ, «Կրթության մասին», «Նախադպրոցական կրթության մասին», «Հանրակրթության մասին», «Պետական ոչ առևտրային կազմակերպությունների մասին», «Երեխայի իրավունքների մասին» և «Տեղական ինքնակառավարման մասին» Հայաստանի Հանրապետության օրենքներով, այլ իրավական ակտերով և սույն կանոնադրությամբ (այսուհետ` կանոնադրություն):</w:t>
      </w:r>
    </w:p>
    <w:p w:rsidR="0087476E" w:rsidRPr="00D628E8"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D628E8">
        <w:rPr>
          <w:rFonts w:ascii="GHEA Grapalat" w:eastAsia="Times New Roman" w:hAnsi="GHEA Grapalat" w:cs="Times New Roman"/>
          <w:color w:val="000000" w:themeColor="text1"/>
          <w:sz w:val="24"/>
          <w:szCs w:val="24"/>
          <w:lang w:val="hy-AM" w:eastAsia="en-GB"/>
        </w:rPr>
        <w:t>3. Հաստատության գտնվելու վայրն է</w:t>
      </w:r>
      <w:r w:rsidRPr="0035681D">
        <w:rPr>
          <w:rFonts w:ascii="GHEA Grapalat" w:eastAsia="Times New Roman" w:hAnsi="GHEA Grapalat" w:cs="Times New Roman"/>
          <w:color w:val="FF0000"/>
          <w:sz w:val="24"/>
          <w:szCs w:val="24"/>
          <w:lang w:val="hy-AM" w:eastAsia="en-GB"/>
        </w:rPr>
        <w:t xml:space="preserve"> </w:t>
      </w:r>
      <w:r w:rsidR="00D628E8" w:rsidRPr="00D628E8">
        <w:rPr>
          <w:rFonts w:ascii="GHEA Grapalat" w:eastAsia="Times New Roman" w:hAnsi="GHEA Grapalat" w:cs="Times New Roman"/>
          <w:sz w:val="24"/>
          <w:szCs w:val="24"/>
          <w:lang w:val="hy-AM" w:eastAsia="en-GB"/>
        </w:rPr>
        <w:t>Կոտայքի</w:t>
      </w:r>
      <w:r w:rsidR="00D628E8" w:rsidRPr="00612867">
        <w:rPr>
          <w:rFonts w:ascii="GHEA Grapalat" w:hAnsi="GHEA Grapalat" w:cs="SylfaenRegular"/>
          <w:lang w:val="hy-AM"/>
        </w:rPr>
        <w:t xml:space="preserve"> </w:t>
      </w:r>
      <w:r w:rsidR="00D628E8" w:rsidRPr="00D628E8">
        <w:rPr>
          <w:rFonts w:ascii="GHEA Grapalat" w:eastAsia="Times New Roman" w:hAnsi="GHEA Grapalat" w:cs="Times New Roman"/>
          <w:sz w:val="24"/>
          <w:szCs w:val="24"/>
          <w:lang w:val="hy-AM" w:eastAsia="en-GB"/>
        </w:rPr>
        <w:t>մարզ, Նաիրի համայնք, գյուղ Պռոշյան, ԳԱՄ-ի փողոց, 4 շենք</w:t>
      </w:r>
      <w:r w:rsidRPr="00D628E8">
        <w:rPr>
          <w:rFonts w:ascii="GHEA Grapalat" w:eastAsia="Times New Roman" w:hAnsi="GHEA Grapalat" w:cs="Times New Roman"/>
          <w:sz w:val="24"/>
          <w:szCs w:val="24"/>
          <w:lang w:val="hy-AM" w:eastAsia="en-GB"/>
        </w:rPr>
        <w:t>:</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Հաստատությունը, որպես սեփականություն, ունի առանձնացված գույք և իր պարտավորությունների համար պատասխանատու է այդ գույքով: Հաստատությունն իր անունից կարող է ձեռք բերել ու իրականացնել գույքային և անձնական ոչ գույքային իրավունքներ, կրել պարտականություններ, դատարանում հանդես գալ որպես հայցվոր կամ պատասխանող:</w:t>
      </w:r>
    </w:p>
    <w:p w:rsidR="00D628E8" w:rsidRDefault="0087476E" w:rsidP="00D628E8">
      <w:pPr>
        <w:spacing w:after="0" w:line="240" w:lineRule="auto"/>
        <w:ind w:left="-567" w:firstLine="375"/>
        <w:jc w:val="both"/>
        <w:rPr>
          <w:rFonts w:ascii="GHEA Grapalat" w:eastAsia="Times New Roman" w:hAnsi="GHEA Grapalat" w:cs="Times New Roman"/>
          <w:color w:val="000000" w:themeColor="text1"/>
          <w:sz w:val="24"/>
          <w:szCs w:val="24"/>
          <w:lang w:val="hy-AM" w:eastAsia="en-GB"/>
        </w:rPr>
      </w:pPr>
      <w:r w:rsidRPr="00D628E8">
        <w:rPr>
          <w:rFonts w:ascii="GHEA Grapalat" w:eastAsia="Times New Roman" w:hAnsi="GHEA Grapalat" w:cs="Times New Roman"/>
          <w:color w:val="000000" w:themeColor="text1"/>
          <w:sz w:val="24"/>
          <w:szCs w:val="24"/>
          <w:lang w:val="hy-AM" w:eastAsia="en-GB"/>
        </w:rPr>
        <w:t>5. Հաստատության անվանումն է`</w:t>
      </w:r>
    </w:p>
    <w:p w:rsidR="00D628E8" w:rsidRPr="00D628E8" w:rsidRDefault="00D628E8" w:rsidP="00D628E8">
      <w:pPr>
        <w:autoSpaceDE w:val="0"/>
        <w:autoSpaceDN w:val="0"/>
        <w:adjustRightInd w:val="0"/>
        <w:jc w:val="both"/>
        <w:rPr>
          <w:rFonts w:ascii="GHEA Grapalat" w:eastAsia="Times New Roman" w:hAnsi="GHEA Grapalat" w:cs="Times New Roman"/>
          <w:sz w:val="24"/>
          <w:szCs w:val="24"/>
          <w:lang w:val="hy-AM" w:eastAsia="en-GB"/>
        </w:rPr>
      </w:pPr>
      <w:r w:rsidRPr="00D628E8">
        <w:rPr>
          <w:rFonts w:ascii="GHEA Grapalat" w:eastAsia="Times New Roman" w:hAnsi="GHEA Grapalat" w:cs="Times New Roman"/>
          <w:sz w:val="24"/>
          <w:szCs w:val="24"/>
          <w:lang w:val="hy-AM" w:eastAsia="en-GB"/>
        </w:rPr>
        <w:t xml:space="preserve">1) հայերեն լրիվ` </w:t>
      </w:r>
      <w:r w:rsidR="007059E3" w:rsidRPr="00D628E8">
        <w:rPr>
          <w:rFonts w:ascii="GHEA Grapalat" w:eastAsia="Times New Roman" w:hAnsi="GHEA Grapalat" w:cs="Times New Roman"/>
          <w:sz w:val="24"/>
          <w:szCs w:val="24"/>
          <w:lang w:val="hy-AM" w:eastAsia="en-GB"/>
        </w:rPr>
        <w:t>«</w:t>
      </w:r>
      <w:r w:rsidRPr="00D628E8">
        <w:rPr>
          <w:rFonts w:ascii="GHEA Grapalat" w:eastAsia="Times New Roman" w:hAnsi="GHEA Grapalat" w:cs="Times New Roman"/>
          <w:sz w:val="24"/>
          <w:szCs w:val="24"/>
          <w:lang w:val="hy-AM" w:eastAsia="en-GB"/>
        </w:rPr>
        <w:t>Պռոշյանի «Աստղիկ» մանկապարտեզ</w:t>
      </w:r>
      <w:r w:rsidR="007059E3" w:rsidRPr="00D628E8">
        <w:rPr>
          <w:rFonts w:ascii="GHEA Grapalat" w:eastAsia="Times New Roman" w:hAnsi="GHEA Grapalat" w:cs="Times New Roman"/>
          <w:sz w:val="24"/>
          <w:szCs w:val="24"/>
          <w:lang w:val="hy-AM" w:eastAsia="en-GB"/>
        </w:rPr>
        <w:t>»</w:t>
      </w:r>
      <w:r w:rsidRPr="00D628E8">
        <w:rPr>
          <w:rFonts w:ascii="GHEA Grapalat" w:eastAsia="Times New Roman" w:hAnsi="GHEA Grapalat" w:cs="Times New Roman"/>
          <w:sz w:val="24"/>
          <w:szCs w:val="24"/>
          <w:lang w:val="hy-AM" w:eastAsia="en-GB"/>
        </w:rPr>
        <w:t xml:space="preserve"> համայնքային ոչ առևտրային կազմակերպություն.</w:t>
      </w:r>
    </w:p>
    <w:p w:rsidR="00D628E8" w:rsidRPr="00D628E8" w:rsidRDefault="00D628E8" w:rsidP="00D628E8">
      <w:pPr>
        <w:autoSpaceDE w:val="0"/>
        <w:autoSpaceDN w:val="0"/>
        <w:adjustRightInd w:val="0"/>
        <w:jc w:val="both"/>
        <w:rPr>
          <w:rFonts w:ascii="GHEA Grapalat" w:eastAsia="Times New Roman" w:hAnsi="GHEA Grapalat" w:cs="Times New Roman"/>
          <w:sz w:val="24"/>
          <w:szCs w:val="24"/>
          <w:lang w:val="hy-AM" w:eastAsia="en-GB"/>
        </w:rPr>
      </w:pPr>
      <w:r w:rsidRPr="00D628E8">
        <w:rPr>
          <w:rFonts w:ascii="GHEA Grapalat" w:eastAsia="Times New Roman" w:hAnsi="GHEA Grapalat" w:cs="Times New Roman"/>
          <w:sz w:val="24"/>
          <w:szCs w:val="24"/>
          <w:lang w:val="hy-AM" w:eastAsia="en-GB"/>
        </w:rPr>
        <w:t xml:space="preserve">2) հայերեն կրճատ` </w:t>
      </w:r>
      <w:r w:rsidR="007059E3" w:rsidRPr="00D628E8">
        <w:rPr>
          <w:rFonts w:ascii="GHEA Grapalat" w:eastAsia="Times New Roman" w:hAnsi="GHEA Grapalat" w:cs="Times New Roman"/>
          <w:sz w:val="24"/>
          <w:szCs w:val="24"/>
          <w:lang w:val="hy-AM" w:eastAsia="en-GB"/>
        </w:rPr>
        <w:t>«Պռոշյանի «Աստղիկ» մանկապարտեզ»</w:t>
      </w:r>
      <w:r w:rsidRPr="00D628E8">
        <w:rPr>
          <w:rFonts w:ascii="GHEA Grapalat" w:eastAsia="Times New Roman" w:hAnsi="GHEA Grapalat" w:cs="Times New Roman"/>
          <w:sz w:val="24"/>
          <w:szCs w:val="24"/>
          <w:lang w:val="hy-AM" w:eastAsia="en-GB"/>
        </w:rPr>
        <w:t xml:space="preserve"> ՀՈԱԿ.</w:t>
      </w:r>
    </w:p>
    <w:p w:rsidR="00D628E8" w:rsidRPr="00D628E8" w:rsidRDefault="00D628E8" w:rsidP="00D628E8">
      <w:pPr>
        <w:autoSpaceDE w:val="0"/>
        <w:autoSpaceDN w:val="0"/>
        <w:adjustRightInd w:val="0"/>
        <w:jc w:val="both"/>
        <w:rPr>
          <w:rFonts w:ascii="GHEA Grapalat" w:eastAsia="Times New Roman" w:hAnsi="GHEA Grapalat" w:cs="Times New Roman"/>
          <w:sz w:val="24"/>
          <w:szCs w:val="24"/>
          <w:lang w:val="hy-AM" w:eastAsia="en-GB"/>
        </w:rPr>
      </w:pPr>
      <w:r w:rsidRPr="00D628E8">
        <w:rPr>
          <w:rFonts w:ascii="GHEA Grapalat" w:eastAsia="Times New Roman" w:hAnsi="GHEA Grapalat" w:cs="Times New Roman"/>
          <w:sz w:val="24"/>
          <w:szCs w:val="24"/>
          <w:lang w:val="hy-AM" w:eastAsia="en-GB"/>
        </w:rPr>
        <w:t>3)ռուսերեն լրիվ` «Прошянский детский сад Астхик» Некоммерческая Общественная  Организация</w:t>
      </w:r>
    </w:p>
    <w:p w:rsidR="00D628E8" w:rsidRPr="00D628E8" w:rsidRDefault="00D628E8" w:rsidP="00D628E8">
      <w:pPr>
        <w:spacing w:after="0" w:line="240" w:lineRule="auto"/>
        <w:jc w:val="both"/>
        <w:rPr>
          <w:rFonts w:ascii="GHEA Grapalat" w:eastAsia="Times New Roman" w:hAnsi="GHEA Grapalat" w:cs="Times New Roman"/>
          <w:sz w:val="24"/>
          <w:szCs w:val="24"/>
          <w:lang w:val="hy-AM" w:eastAsia="en-GB"/>
        </w:rPr>
      </w:pPr>
      <w:r w:rsidRPr="00D628E8">
        <w:rPr>
          <w:rFonts w:ascii="GHEA Grapalat" w:eastAsia="Times New Roman" w:hAnsi="GHEA Grapalat" w:cs="Times New Roman"/>
          <w:sz w:val="24"/>
          <w:szCs w:val="24"/>
          <w:lang w:val="hy-AM" w:eastAsia="en-GB"/>
        </w:rPr>
        <w:t xml:space="preserve"> 4) ռուսերեն կրճատ` «Прошянский детский сад Астхик» НОО .</w:t>
      </w:r>
    </w:p>
    <w:p w:rsidR="00D628E8" w:rsidRPr="00D628E8" w:rsidRDefault="00D628E8" w:rsidP="00D628E8">
      <w:pPr>
        <w:spacing w:after="0" w:line="240" w:lineRule="auto"/>
        <w:jc w:val="both"/>
        <w:rPr>
          <w:rFonts w:ascii="GHEA Grapalat" w:eastAsia="Times New Roman" w:hAnsi="GHEA Grapalat" w:cs="Times New Roman"/>
          <w:sz w:val="24"/>
          <w:szCs w:val="24"/>
          <w:lang w:val="hy-AM" w:eastAsia="en-GB"/>
        </w:rPr>
      </w:pPr>
      <w:r w:rsidRPr="00D628E8">
        <w:rPr>
          <w:rFonts w:ascii="GHEA Grapalat" w:eastAsia="Times New Roman" w:hAnsi="GHEA Grapalat" w:cs="Times New Roman"/>
          <w:sz w:val="24"/>
          <w:szCs w:val="24"/>
          <w:lang w:val="hy-AM" w:eastAsia="en-GB"/>
        </w:rPr>
        <w:t xml:space="preserve"> 5) անգլերենլրիվ` «Proshyan Kindergarten  Astghik»  Community Non-Commercial Organization.</w:t>
      </w:r>
    </w:p>
    <w:p w:rsidR="00D628E8" w:rsidRPr="00D628E8" w:rsidRDefault="00D628E8" w:rsidP="00D628E8">
      <w:pPr>
        <w:spacing w:after="0" w:line="240" w:lineRule="auto"/>
        <w:jc w:val="both"/>
        <w:rPr>
          <w:rFonts w:ascii="GHEA Grapalat" w:eastAsia="Times New Roman" w:hAnsi="GHEA Grapalat" w:cs="Times New Roman"/>
          <w:sz w:val="24"/>
          <w:szCs w:val="24"/>
          <w:lang w:val="hy-AM" w:eastAsia="en-GB"/>
        </w:rPr>
      </w:pPr>
      <w:r w:rsidRPr="00D628E8">
        <w:rPr>
          <w:rFonts w:ascii="GHEA Grapalat" w:eastAsia="Times New Roman" w:hAnsi="GHEA Grapalat" w:cs="Times New Roman"/>
          <w:sz w:val="24"/>
          <w:szCs w:val="24"/>
          <w:lang w:val="hy-AM" w:eastAsia="en-GB"/>
        </w:rPr>
        <w:t xml:space="preserve"> 6) անգլերեն կրճատ` «Proshyan Kinder</w:t>
      </w:r>
      <w:bookmarkStart w:id="0" w:name="_GoBack"/>
      <w:bookmarkEnd w:id="0"/>
      <w:r w:rsidRPr="00D628E8">
        <w:rPr>
          <w:rFonts w:ascii="GHEA Grapalat" w:eastAsia="Times New Roman" w:hAnsi="GHEA Grapalat" w:cs="Times New Roman"/>
          <w:sz w:val="24"/>
          <w:szCs w:val="24"/>
          <w:lang w:val="hy-AM" w:eastAsia="en-GB"/>
        </w:rPr>
        <w:t>garten  Astghik» CNCO:</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lastRenderedPageBreak/>
        <w:t>6. Հաստատությունը կարող է ունենալ Հայաստանի Հանրապետության զինանշանի պատկերով և իր` հայերեն անվանմամբ կլոր կնիք, ձևաթղթեր, խորհրդանիշ և այլ անհատականացման միջոցներ: Կնիքը, ձևաթղթերը, խորհրդանիշը և այլ անհատականացման միջոցներ ձևավորելիս, անհրաժեշտության դեպքում, հայերենին կարող են զուգակցվել այլ լեզուներ: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 Հաստատությունն ունի պաշտոնական կայք, որտեղ հրապարակվում են հաստատության նախահաշիվը, ֆինանսական (ծախսերի) հաշվետվությունները, հաստիքացուցակը, թափուր աշխատատեղերը, հայտարարությունները: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8. Հաստատությունն ունի ինքնուրույն հաշվեկշիռ և բանկային հաշիվ: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9. Հաստատությունն այլ կազմակերպության հիմնադիր կամ մասնակից կարող է հանդիսանալ միայն հիմնադրի որոշմամբ: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10.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11. Հաստատությունում չեն թույլատրվում քաղաքական կամ կրոնական կազմակերպությունների ստեղծումն ու գործունեությունը: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b/>
          <w:bCs/>
          <w:sz w:val="24"/>
          <w:szCs w:val="24"/>
          <w:lang w:val="hy-AM" w:eastAsia="en-GB"/>
        </w:rPr>
        <w:t>2. ՀԱՍՏԱՏՈՒԹՅԱՆ ԳՈՐԾՈՒՆԵՈՒԹՅԱՆ ԱՌԱՐԿԱՆ ԵՎ ՆՊԱՏԱԿԸ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12. Հաստատության գործունեության առարկան յուրաքանչյուր սանի կրթության կազմակերպումն է նախադպրոցական կրթական ծրագրեր իրականացնելու միջոցով։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13. Հաստատության գործունեության նպատակը յուրաքանչյուր սանի, այդ թվում՝ կրթության և զարգացման առանձնահատուկ պայմանների կարիք ունեցող,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14. Հաստատության կրթական գործունեությունն իրականացվում է ի շահ անհատի, հասարակության և պետության: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15. Հաստատությունը, համագործակցելով համայնքի և ընտանիքի հետ, ապահովում է հաստատությունում ընդգրկված սաների ներդաշնակ զարգացումն ու դաստիարակությունը, առողջության ամրապնդումն ու խնամքը, մայրենի լեզվով հաղորդակցվելու և դրա հիմքի վրա օտար լեզուների տիրապետման նախադրյալները, հաշվելու տարրական կարողությունների զարգացումը, վարվեցողության տարրական կանոններին, հայրենի բնության և բնապահպանության, պատմության և ազգային մշակույթի տարրերին ծանոթացումը, երեխայի մտավոր, բարոյական, գեղագիտական և ֆիզիկական զարգացման հիմքերի ստեղծումը, հայրենիքի նկատմամբ սիրո և նվիրվածության զգացման ձևավորումը, աշխատանքային տարրական կարողությունների և հմտությունների ծանոթացումը, զարգացման շեղումների կանխարգելումն ու շտկումը, դպրոցական ուսուցման նախապատրաստումը: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16. Հաստատության գործունեությունը հիմնվում է ժողովրդավարության, մարդասիրության, ներառականության, ազգային և համամարդկային արժեքների զուգորդման, անձի ազատ զարգացման, կրթության աշխարհիկ բնույթի սկզբունքների վրա:</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 xml:space="preserve">17. Հաստատությունն իր գործունեությունն իրականացնում է նախադպրոցական կրթության պետական կրթական չափորոշիչին, նախադպրոցական կրթական ծրագրերին, </w:t>
      </w:r>
      <w:r w:rsidRPr="0087476E">
        <w:rPr>
          <w:rFonts w:ascii="GHEA Grapalat" w:eastAsia="Times New Roman" w:hAnsi="GHEA Grapalat" w:cs="Times New Roman"/>
          <w:sz w:val="24"/>
          <w:szCs w:val="24"/>
          <w:lang w:val="hy-AM" w:eastAsia="en-GB"/>
        </w:rPr>
        <w:lastRenderedPageBreak/>
        <w:t>երեխաների տարիքային, ֆիզիոլոգիական և սոցիալ-հոգեբանական զարգացման առանձնահատկություններին, հակումներին ու ընդունակություններին համապատասխան ուսուցման մեթոդների և ձևերի ընտրությամբ: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18. Հաստատության կրթական ծրագրերի ապահովման միջոցառումներում և ծառայություններում որպես անբաժանելի մաս կարող են ներառվել՝</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հաստատության կողմից իրականացվող ուսումնամեթոդական, փորձարարական, հետազոտական աշխատանքները.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մանկավարժական աշխատողների մասնագիտական կատարելագործման միջոցառումները.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սաների խնամքի, առողջության և անվտանգության պահպանման միջոցառումները` պահպանելով առողջապահության պետական կառավարման լիազորված մարմնի սահմանած նորմերը.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սաների սննդի կազմակերպումը՝ պահպանելով առողջապահության պետական կառավարման լիազորված մարմնի սահմանած նորմերը.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 սաների տրանսպորտային կազմակերպված փոխադրումները։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19. Հաստատությունը կարող է իրականացնել ձեռնարկատիրական գործունեության հետևյալ տեսակները՝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լրացուցիչ կրթական, մարզաառողջարարական, ճամբարներում կազմակերպվող վճարովի ծառայություններ.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ստեղծել ռեսուրս-կենտրոններ՝ իրականացնել մասնագետների վերապատրաստման, խորհրդատվական դասընթացներ, վարել ծնողական կրթությանը միտված դասընթացներ և ծրագրեր.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կազմակերպել երեխայի տնային ուսուցում, դաստիարակություն և խնամք.</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կազմակերպել ճկուն ռեժիմով երեխային սպասարկելու ծառայություններ.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 կազմակերպել սաների երկարօրյա կամ շուրջօրյա ուսուցում և խնամք։</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b/>
          <w:bCs/>
          <w:sz w:val="24"/>
          <w:szCs w:val="24"/>
          <w:lang w:val="hy-AM" w:eastAsia="en-GB"/>
        </w:rPr>
        <w:t>3. ՀԱՍՏԱՏՈՒԹՅԱՆ ԿԱՌՈՒՑՎԱԾՔԸ ԵՎ ԿՐԹԱԴԱՍՏԻԱՐԱԿՉԱԿԱՆ ԳՈՐԾՈՒՆԵՈՒԹՅՈՒՆԸ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20.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(այդ թվում՝ այլընտրանքային, փորձարարական) համապատասխան: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21. Նախադպրոցական կրթական ծրագրով սահմանված մակարդակը ապահովվում է կրթության բովանդակային բաղադրիչների միջոցով,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 երեխաների գիտելիքների, կարողությունների և հմտությունների ձևավորմամբ՝ այդ տարիքի երեխաների առանձնահատկություններին, զարգացման ոլորտներին և ուղղություններին համապատասխան: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22. Հայաստանի Հանրապետությունում նախադպրոցական կրթությունն իրականացվում է գրական հայերենով՝ «Լեզվի մասին» օրենքի պահանջներին համապատասխան՝ բացառությամբ «Նախադպրոցական կրթության մասին» օրենքի 4-րդ հոդվածի 6-րդ մասով նախատեսված դեպքերի:</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lastRenderedPageBreak/>
        <w:t>23. Հայաստանի Հանրապետության ազգային փոքրամասնությունների նախադպրոցական կրթությունը կարող է կազմակերպվել իրենց մայրենի կամ ազգային լեզվով՝ հայերենի պարտադիր ուսուցմամբ: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24. Երեխայի ընդունելությունը նախադպրոցական ուսումնական հաստատություն, անկախ կազմակերպական-իրավական ձևից, իրականացվում է ծնողի (երեխայի օրինական ներկայացուցչի) դիմումի, հաստատության ու ծնողի (երեխայի օրինական ներկայացուցչի) միջև կնքված պայմանագրի հիման վրա՝ կրթության պետական կառավարման լիազորված մարմնի սահմանած կարգով: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25. Հաստատության և ծնողի (երեխայի օրինական ներկայացուցչի) միջև կնքվող պայմանագրի օրինակելի ձևը հաստատում է կրթության պետական կառավարման լիազորված մարմինը: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26. Հաստատության խմբերի առավելագույն խտությունը սահմանում է կրթության պետական կառավարման լիազորված մարմինը: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27. Ուսումնական տարին սկսվում է սեպտեմբերի 1-ից: Տարիքային խմբերում երեխաների հարմարվողականության փուլի առանձնահատկությունները, կրթական ծրագրերի յուրացման ժամկետները, շաբաթական պարապմունքների բաշխման ցանկը, օրինակելի ռեժիմները, բաց թողած ծրագրային ծավալը լրացնելու պայմանները սահմանվում են կրթական ծրագրերով: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28. Տարիքային խմբերի ձևավորումը և երեխաների տեղափոխումն այլ տարիքային խմբեր կատարվում են յուրաքանչյուր տարվա օգոստոսի 20-ից մինչև 30-ը: Ազատ տեղերը համալրվում են ամբողջ տարվա ընթացքում՝ կրթության պետական կառավարման լիազորված մարմնի սահմանած կարգով: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29. Հաստատությունում կարող են ձևավորվել տարատարիք, կրթական տարբեր ծրագրեր յուրացնող երեխաներով ձևավորված խմբեր՝ կրթության պետական կառավարման լիազորված մարմնի սահմանած կարգի համաձայն: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30. Նախադպրոցական ուսումնական հաստատություններն ըստ տեսակների լինում են՝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մսուր՝ 0-3 տարեկանների ընդգրկմամբ.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մսուր մանկապարտեզ` 0-6 տարեկանների ընդգրկմամբ.</w:t>
      </w:r>
    </w:p>
    <w:p w:rsidR="0087476E" w:rsidRPr="0087476E" w:rsidRDefault="0087476E" w:rsidP="0087476E">
      <w:pPr>
        <w:spacing w:after="0" w:line="240" w:lineRule="auto"/>
        <w:ind w:left="-567"/>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 xml:space="preserve">     +3) մանկապարտեզ՝ 3-6 տարեկանների ընդգրկմամբ.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նախակրթարան՝ 5-6 տարեկանների ընդգրկմամբ.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 կենտրոն՝ 0-6` նախադպրոցական բոլոր կամ որևէ տարիքային խմբի ընդգրկմամբ: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31. Հաստատության աշխատանքային ռեժիմը, հաստատությունում երեխաների մնալու տևողությունը սահմանվում է հիմնադրի որոշմամբ: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32. Թույլատրվում է հաստատության կամ առանձին խմբերի գործունեության կազմակերպումը ցերեկային, երեկոյան ժամերին, շուրջօրյա, հանգստյան և տոնական օրերին, ինչպես նաև երեխաների ազատ հաճախումը հաստատություն: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33.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34. Հաստատության սաների բժշկական սպասարկումն իրականացվում է հաստիքային բժշկական անձնակազմի միջոցով, որը տնօրինության հետ պատասխանատվություն է կրում սաների առողջության, ֆիզիկական զարգացման, բուժկանխարգելիչ միջոցառումների անցկացման, սանիտարահիգիենիկ նորմերի, ռեժիմի պահպանման և սննդի որակի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lastRenderedPageBreak/>
        <w:t>35. Հաստատության մանկավարժական և սպասարկող անձնակազմերը հիմնադրի միջոցների հաշվին աշխատանքի ընդունվելիս և հետագայում` տարին 1 անգամ ենթարկվում են բժշկական զննության: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b/>
          <w:bCs/>
          <w:sz w:val="24"/>
          <w:szCs w:val="24"/>
          <w:lang w:val="hy-AM" w:eastAsia="en-GB"/>
        </w:rPr>
        <w:t>4. ԿՐԹԱԴԱՍՏԻԱՐԱԿՉԱԿԱՆ ԳՈՐԾԸՆԹԱՑԻ ՄԱՍՆԱԿԻՑՆԵՐԸ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36. Հաստատության կրթադաստիարակչական գործընթացի մասնակիցներն են՝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նախադպրոցական տարիքի երեխան.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ծնողը (երեխայի օրինական ներկայացուցիչը).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տնօրենը, մեթոդիստը (տնօրենի ուսումնական գծով տեղակալը), դաստիարակը, դաստիարակի օգնականը, լոգոպեդը, հոգեբանը, սոցիալական մանկավարժը, ֆիզիկական կուլտուրայի գծով հրահանգիչը, բուժաշխատողը, խմբակի ղեկավարը և այլ մասնագետներ։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37. Սաների ընդունելության ժամանակ հաստատության տնօրինությունը պարտավոր է ծնողներին (օրինական ներկայացուցիչներին) ծանոթացնել կանոնադրությանը և այլ փաստաթղթերի, որոնք կանոնակարգում են հաստատության գործունեությունը: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38. Հաստատության և ծնողների փոխհարաբերությունները կարգավորվում են նրանց միջև կնքված պայմանագրով: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39. Սանի և հաստատության աշխատակիցների փոխհարաբերությունները կառուցվում են համագործակցության, սանի անհատականության հանդեպ հարգանքի հիմքի վրա:</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40. Հաստատությունում աշխատանքի ընդունվում են այն անձինք, որոնց որակավորումն ու աշխատանքային ստաժը համապատասխանում է կրթության պետական կառավարման լիազորված մարմնի սահմանած տարիֆաորակավորման բնութագրերին: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41. Հաստատության աշխատողների իրավունքներն ու պարտականությունները, աշխատաժամանակի տևողությունը կարգավորվում են Հայաստանի Հանրապետության օրենքներով, այլ իրավական ակտերով, սույն կանոնադրությամբ և աշխատանքային պայմանագրով: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b/>
          <w:bCs/>
          <w:sz w:val="24"/>
          <w:szCs w:val="24"/>
          <w:lang w:val="hy-AM" w:eastAsia="en-GB"/>
        </w:rPr>
        <w:t>5. ՀԱՍՏԱՏՈՒԹՅԱՆ ԿԱՌԱՎԱՐՈՒՄԸ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42. Հաստատության կառավարումն իրականացնում են հիմնադիրը, նրա լիազորած պետական մարմինը (պետական և համայնքային հաստատությունների դեպքում), գործադիր մարմինը` հաստատության տնօրենը (այսուհետ՝ տնօրեն):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43. Հաստատության հիմնադիրն ունի հաստատության գործունեությանը և կառավարմանը վերաբերող ցանկացած հարց վերջնական լուծելու իրավունք՝ բացառությամբ օրենքով նախատեսված դեպքերի:</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44. Հաստատության հիմնադրի բացառիկ լիազորություններն են՝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հաստատության հիմնադրումը.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հաստատությանը սեփականության իրավունքով հանձնվող և (կամ) ամրացվող գույքի կազմի հաստատումը.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հաստատության կանոնադրության հաստատումը և դրանում փոփոխությունների կատարումը.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հաստատության կառավարման համակարգի սահմանումը.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 հաստատության վերակազմակերպումը և լուծարումը.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lastRenderedPageBreak/>
        <w:t>6) հաստատության լուծարման հանձնաժողովի ստեղծումը և լուծարման հաշվեկշռի հաստատումը.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 Հայաստանի Հանրապետության օրենսդրությամբ և սույն կանոնադրությամբ նախատեսված այլ հարցերի լուծումը: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45. Հիմնադիրը`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իրականացնում է հաստատության ընդհանուր կառավարումը, ապահովում նրա բնականոն գործունեությունը և պատասխանատվություն է կրում դրանց չկատարման կամ ոչ պատշաճ կատարման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վերահսկողություն է իրականացնում հաստատության գործունեության նկատմամբ.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կասեցնում կամ ուժը կորցրած է ճանաչում հաստատության տնօրենի՝ Հայաստանի Հանրապետության օրենսդրության պահանջներին հակասող հրամանները, հրահանգները, կարգադրություններն ու ցուցումները.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սահմանում է հաստատության կառուցվածքն ու կառուցվածքային ստորաբաժանումների իրավասությունները.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 լսում է հաստատության գործունեության մասին հաշվետվությունները, քննում դրա գործունեության վերստուգման արդյունքները.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 վերահսկողություն է իրականացնում հաստատությանն ամրացված գույքի օգտագործման և պահպանության նկատմամբ.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 հաստատության կանոնադրությամբ նախատեսված դեպքերում համաձայնություն է տալիս գույքի օտարման կամ վարձակալության հանձնման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8) հաստատում է հաստատության տարեկան հաշվետվությունները և տարեկան հաշվեկշիռը.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9) իրականացնում է հաստատության կանոնադրությամբ նախատեսված այլ գործառույթներ: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46. Հաստատությունում ուսումնադաստիարակչական գործունեության արդյունավետ կազմակերպման նպատակով ձևավորվում են խորհրդակցական մարմիններ` մանկավարժական, ծնողական խորհուրդներ: Կարող են ձևավորվել նաև այլ խորհրդակցական (հոգաբարձուների, շրջանավարտների) մարմիններ: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47. Մանկավարժական խորհուրդը կազմավորվում է մանկավարժական համակազմի օգոստոսյան առաջին նիստում: Մանկավարժական խորհուրդը ձևավորվում է տնօրենի հրամանով` մեկ ուսումնական տարի ժամկետով: Մանկավարժական խորհրդի անվանական կազմը գրանցվում է մանկավարժական խորհրդի արձանագրությունների մատյանում:</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48. Մանկավարժական խորհրդի կազմում ընդգրկվում են հաստատության բոլոր մանկավարժական աշխատողները: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49. Տնօրենն իրականացնում է հաստատության ընթացիկ գործունեության ղեկավարումը: Տնօրենն օրենքներով, սույն կանոնադրությամբ և իրեն վերապահված այլ լիազորությունների սահմաններում, ղեկավարում է հաստատության գործունեությունն ու կրում պատասխանատվություն օրենքների, այլ իրավական ակտերի, սույն կանոնադրության և կնքված պայմանագրերի պահանջները չկատարելու կամ ոչ պատշաճ կատարելու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50. Տնօրենը՝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առանց լիազորագրի հանդես է գալիս հաստատության անունից, ներկայացնում նրա շահերը և կնքում է գործարքներ.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նախագահում է հաստատության մանկավարժական խորհրդի նիստերը.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lastRenderedPageBreak/>
        <w:t>3) Հայաստանի Հանրապետության օրենսդրությամբ և սույն կանոնադրությամբ սահմանված կարգով տնօրինում է հաստատության գույքը, այդ թվում՝ ֆինանսական միջոցները.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տալիս է հաստատության անունից հանդես գալու լիազորագրեր, այդ թվում՝ վերալիազորման իրավունքով լիազորագրեր.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 աշխատանքի նշանակում և աշխատանքից ազատում է հաստատության աշխատողներին, նրանց նկատմամբ կիրառում խրախուսման միջոցներ և նշանակում կարգապահական տույժեր.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 բանկերում բացում է հաշվարկային հաշիվներ.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 օրենքով և սույն կանոնադրությամբ սահմանված իր լիազորությունների սահմաններում արձակում է հրամաններ, հրահանգներ, տալիս պարտադիր կատարման համար ցուցումներ և վերահսկում դրանց կատարումը.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8) համաձայն պաշտոնների անվանացանկի և պաշտոնի նկարագրի` անցկացնում է դաստիարակների թափուր տեղի համար մրցույթը, մանկավարժական և այլ կադրերի ընտրությունը, կնքում և լուծում է աշխատանքային պայմանագրերը, բաշխում աշխատանքը.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9) վերահսկողություն է իրականացնում հաստատության աշխատողների կողմից իրենց աշխատանքային պարտականությունների կատարման նկատմամբ.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10) ապահովում է ներքին աշխատանքային կարգապահության կանոնների, աշխատանքի պաշտպանության և անվտանգության տեխնիկայի պահպանումը.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11) կազմում է հաստատության հաստիքային ցուցակն ու ծախսերի նախահաշիվը և դրանք ներկայացնում հիմնադրի հաստատմանը.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12) իրականացնում է Հայաստանի Հանրապետության օրենսդրությամբ նախատեսված այլ լիազորություններ.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13)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 սաների առողջության պահպանման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51. Տնօրենի բացակայության դեպքում հիմնադրի գրավոր որոշման (հրամանի) համաձայն, նրա լիազորություններն իրականացնում է մեթոդիստը (տնօրենի ուսումնական գծով տեղակալը), իսկ անհնարինության դեպքում՝ 5 տարվա նախադպրոցական մանկավարժական փորձ ունեցող մասնագետը։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52. Մեթոդիստը (տնօրենի ուսումնական գծով տեղակալը)՝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իրականացնում է կրթադաստիարակչական աշխատանքի մեթոդական ղեկավարումը.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ապահովում և վերահսկում է նախադպրոցական կրթական ծրագրերի կատարումը.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պատասխանատու է կրթադաստիարակչական աշխատանքների որակի և արդյունքի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կազմակերպում է հաստատության մեթոդկաբինետի աշխատանքը.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 դաստիարակներին մշտապես հաղորդակից է դարձնում մանկավարժական գիտությունների նորույթներին.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 կազմակերպում է երեխաների տարիքային զարգացման առանձնահատկությունների վերաբերյալ իրազեկման մասնագիտական աշխատանք ծնողների շրջանում:</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53. Դաստիարակը՝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lastRenderedPageBreak/>
        <w:t>1) պատասխանատվություն է կրում սաների կյանքի և առողջության պահպանման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պատասխանատու է սաների համակողմանի զարգացման և դաստիարակության, ինչպես նաև ստեղծագործական երևակայության զարգացման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մշտապես համագործակցում է սաների ընտանիքի հետ, անհատական խորհրդատվությունների, ծնողական ժողովների, տնային այցերի միջոցով կազմակերպում աշխատանք ծնողների շրջանում:</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54. Երաժշտական ղեկավարը (երաժշտության դաստիարակը)՝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նախադպրոցական կրթական ծրագրին համապատասխան, դաստիարակների հետ համատեղ իրականացնում է սաների երաժշտական դաստիարակությունը.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ծնողների շրջանում խորհրդատվություն է կազմակերպում սաների երաժշտական, գեղագիտական դաստիարակության հարցերի շուրջ:</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55. Տնտեսական մասի վարիչը (տնօրենի տնտեսական աշխատանքի գծով օգնականը)՝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կազմակերպում է հաստատության տնտեսական սպասարկումը, անհրաժեշտ մթերքի, գույքի և սարքավորումների ստացումն ու պահպանությունը.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մասնակցում է ճաշացուցակի և սննդամթերքի պահանջագիր-հայտերի կազմմանը.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հետևում է հաստատության տեղամասի, շենքի, գույքի և սարքավորումների վիճակին, միջոցներ է ձեռնարկում դրանք ժամանակին վերանորոգելու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4) պատասխանատու է սպասարկող անձնակազմի աշխատանքային և կատարողական կարգապահության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b/>
          <w:bCs/>
          <w:sz w:val="24"/>
          <w:szCs w:val="24"/>
          <w:lang w:val="hy-AM" w:eastAsia="en-GB"/>
        </w:rPr>
        <w:t>6. ՀԱՍՏԱՏՈՒԹՅԱՆ ԳՈՒՅՔԸ ԵՎ ՖԻՆԱՆՍԱՏՆՏԵՍԱԿԱՆ ԳՈՐԾՈՒՆԵՈՒԹՅՈՒՆԸ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56. Հաստատության սեփականությունը ձևավորվում է հաստատության հիմնադրման ժամանակ և հետագայում հիմնադրի կողմից սեփականության իրավունքով նրան հանձնվող, ինչպես նաև հաստատության գործունեության ընթացքում ձեռք բերված գույքից:</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57. Հաստատությունն իրավունք ունի օրենքին, հիմնադրի որոշումներին և (կամ) իր կանոնադրությանը համապատասխան իր հայեցողությամբ տիրապետելու, տնօրինելու և օգտագործելու սեփականության (վարձակալության) իրավունքով իրեն պատկանող գույքը: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58. Հիմնադիրը սեփականության իրավունքով հաստատությանը պատկանող գույքի նկատմամբ չունի իրավունքներ՝ բացառությամբ հաստատության լուծարումից հետո մնացած գույքի:</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59. Հաստատության սեփականության պահպանման հոգսը կրում է հաստատությունը: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60. Հաստատության սեփականության վրա կարող է տարածվել բռնագանձում՝ միայն դատական կարգով: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61. Հիմնադիրն իրավունք ունի հետ վերցնելու իր կողմից հաստատությանն ամրացված գույքը: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62. Հաստատությունն իրավունք չունի ամրացված գույքը կամ դրա նկատմամբ իր իրավունքներն օտարելու, գրավ դնելու, անհատույց օգտագործման հանձնելու:</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63. Պետական կամ համայնքային սեփականություն համարվող հաստատությունների շենքերը կարող են օտարվել միայն բացառիկ դեպքերում` կառավարության որոշմամբ: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 xml:space="preserve">64. Պետական hաստատությունն իրավունք ունի իրեն ամրացված գույքը պետության անունից հանձնելու վարձակալության` համաձայն Հայաստանի Հանրապետության կառավարության 2020 թվականի հունիսի 4-ի N 914-Ն որոշման: Վարձակալության </w:t>
      </w:r>
      <w:r w:rsidRPr="0087476E">
        <w:rPr>
          <w:rFonts w:ascii="GHEA Grapalat" w:eastAsia="Times New Roman" w:hAnsi="GHEA Grapalat" w:cs="Times New Roman"/>
          <w:sz w:val="24"/>
          <w:szCs w:val="24"/>
          <w:lang w:val="hy-AM" w:eastAsia="en-GB"/>
        </w:rPr>
        <w:lastRenderedPageBreak/>
        <w:t>հանձնված գույքի վարձակալական վճարներից ստացված դրամական միջոցներն ուղղվում են Հայաստանի Հանրապետության պետական բյուջե:</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65. Հայաստանի Հանրապետության ֆինանսների նախարարությունը պետական հաստատությանը անհատույց օգտագործման իրավունքով ամրացված տարածքների վարձակալությունից մուտքագրված միջոցների 20 տոկոսը տվյալ բյուջետային տարվա վերջում, Հայաստանի Հանրապետության պետական բյուջեով նախատեսված, Հայաստանի Հանրապետության կառավարության պահուստային ֆոնդից լիազոր մարմնի ներկայացմամբ, որպես հաստատությանը իրենց կանոնադրական գործառույթների իրականացման համար լրացուցիչ հատկացում, տրամադրում է կազմակերպության կառավարումն իրականացնող լիազորված պետական մարմնին` համապատասխան հաստատությանը փոխանցելու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66. Համայնքային հաստատության գույքը կարող է վարձակալությամբ հանձնվել միայն ավագանու որոշմամբ:</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67.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68. Հաստատության լուծարման դեպքում նրա գույքի օգտագործման և տնօրինման կարգը որոշում է հիմնադիրը: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69. Հաստատությունը Հայաստանի Հանրապետության օրենսդրությամբ սահմանված կարգով տնօրինում է իր ֆինանսական միջոցները: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70. Հաստատությունը ֆինանսավորում է հիմնադիրը: Հաստատության ֆինանսական միջոցները գոյանում են հիմնադրի հատկացումներից և Հայաստանի Հանրապետության օրենսդրությամբ չարգելված լրացուցիչ աղբյուրներից:</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71. Պետական կամ համայնքային հաստատությունների` պետական բյուջեից մեկ սանի հաշվարկով ֆինանսավորման կարգը, այդ թվում՝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72. Հաստատության ֆինանսավորման լրացուցիչ աղբյուրներն են՝</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1) ձեռնարկատիրական գործունեության իրականացումից գոյացած միջոցները.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2) բարեգործական, նպատակային ներդրումները, վարձավճարները, Հայաստանի Հանրապետության և օտարերկրյա կազմակերպությունների ու քաղաքացիների նվիրատվությունները.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3) Հայաստանի Հանրապետության օրենսդրությամբ չարգելված և հաստատության կանոնադրական խնդիրներին չհակասող գործունեությունից ստացված միջոցները: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sz w:val="24"/>
          <w:szCs w:val="24"/>
          <w:lang w:val="hy-AM" w:eastAsia="en-GB"/>
        </w:rPr>
        <w:t>73. Հաստատության գործունեության տարեկան ֆինանսական հաշվետվությունների հավաստիությունը ենթակա է աուդիտի (վերստուգման)՝ Հայաստանի Հանրապետության օրենսդրությամբ սահմանված կարգով։</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GHEA Grapalat" w:eastAsia="Times New Roman" w:hAnsi="GHEA Grapalat" w:cs="Times New Roman"/>
          <w:b/>
          <w:bCs/>
          <w:sz w:val="24"/>
          <w:szCs w:val="24"/>
          <w:lang w:val="hy-AM" w:eastAsia="en-GB"/>
        </w:rPr>
        <w:t>7. ՀԱՍՏԱՏՈՒԹՅԱՆ ՎԵՐԱԿԱԶՄԱԿԵՐՊՈՒՄԸ ԵՎ ԼՈՒԾԱՐՈՒՄԸ</w:t>
      </w:r>
    </w:p>
    <w:p w:rsidR="0087476E" w:rsidRPr="0087476E" w:rsidRDefault="0087476E" w:rsidP="0087476E">
      <w:pPr>
        <w:spacing w:after="0" w:line="240" w:lineRule="auto"/>
        <w:ind w:left="-567" w:firstLine="375"/>
        <w:jc w:val="both"/>
        <w:rPr>
          <w:rFonts w:ascii="GHEA Grapalat" w:eastAsia="Times New Roman" w:hAnsi="GHEA Grapalat" w:cs="Times New Roman"/>
          <w:sz w:val="24"/>
          <w:szCs w:val="24"/>
          <w:lang w:val="hy-AM" w:eastAsia="en-GB"/>
        </w:rPr>
      </w:pPr>
      <w:r w:rsidRPr="0087476E">
        <w:rPr>
          <w:rFonts w:ascii="Courier New" w:eastAsia="Times New Roman" w:hAnsi="Courier New" w:cs="Courier New"/>
          <w:sz w:val="24"/>
          <w:szCs w:val="24"/>
          <w:lang w:val="hy-AM" w:eastAsia="en-GB"/>
        </w:rPr>
        <w:t> </w:t>
      </w:r>
    </w:p>
    <w:p w:rsidR="0087476E" w:rsidRPr="0087476E" w:rsidRDefault="0087476E" w:rsidP="0087476E">
      <w:pPr>
        <w:ind w:left="-567"/>
        <w:jc w:val="both"/>
        <w:rPr>
          <w:lang w:val="hy-AM"/>
        </w:rPr>
      </w:pPr>
      <w:r w:rsidRPr="0087476E">
        <w:rPr>
          <w:rFonts w:ascii="GHEA Grapalat" w:eastAsia="Times New Roman" w:hAnsi="GHEA Grapalat" w:cs="Times New Roman"/>
          <w:sz w:val="24"/>
          <w:szCs w:val="24"/>
          <w:lang w:val="hy-AM" w:eastAsia="en-GB"/>
        </w:rPr>
        <w:t>74. Հաստատությունը վերակազմակերպվում և լուծարվում է Հայաստանի Հանրապետության օրենսդրությամբ սահմանված կարգով:</w:t>
      </w:r>
    </w:p>
    <w:sectPr w:rsidR="0087476E" w:rsidRPr="0087476E" w:rsidSect="0087476E">
      <w:pgSz w:w="12240" w:h="15840"/>
      <w:pgMar w:top="567"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lfaenRegular">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6E"/>
    <w:rsid w:val="00336B30"/>
    <w:rsid w:val="0035681D"/>
    <w:rsid w:val="007059E3"/>
    <w:rsid w:val="007417CC"/>
    <w:rsid w:val="0087476E"/>
    <w:rsid w:val="00D6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76E"/>
    <w:pPr>
      <w:spacing w:after="0" w:line="240" w:lineRule="auto"/>
    </w:pPr>
  </w:style>
  <w:style w:type="paragraph" w:styleId="BalloonText">
    <w:name w:val="Balloon Text"/>
    <w:basedOn w:val="Normal"/>
    <w:link w:val="BalloonTextChar"/>
    <w:uiPriority w:val="99"/>
    <w:semiHidden/>
    <w:unhideWhenUsed/>
    <w:rsid w:val="0033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76E"/>
    <w:pPr>
      <w:spacing w:after="0" w:line="240" w:lineRule="auto"/>
    </w:pPr>
  </w:style>
  <w:style w:type="paragraph" w:styleId="BalloonText">
    <w:name w:val="Balloon Text"/>
    <w:basedOn w:val="Normal"/>
    <w:link w:val="BalloonTextChar"/>
    <w:uiPriority w:val="99"/>
    <w:semiHidden/>
    <w:unhideWhenUsed/>
    <w:rsid w:val="00336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3162</Words>
  <Characters>18025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cp:lastPrinted>2022-06-08T09:06:00Z</cp:lastPrinted>
  <dcterms:created xsi:type="dcterms:W3CDTF">2022-06-07T15:53:00Z</dcterms:created>
  <dcterms:modified xsi:type="dcterms:W3CDTF">2022-06-08T09:06:00Z</dcterms:modified>
</cp:coreProperties>
</file>