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2C" w:rsidRDefault="00406B2C" w:rsidP="00EA455C">
      <w:pPr>
        <w:pStyle w:val="NoSpacing"/>
        <w:ind w:left="-567" w:right="-143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Հավելված </w:t>
      </w:r>
      <w:r>
        <w:rPr>
          <w:rFonts w:ascii="GHEA Grapalat" w:hAnsi="GHEA Grapalat"/>
          <w:sz w:val="24"/>
          <w:szCs w:val="24"/>
          <w:lang w:val="en-US"/>
        </w:rPr>
        <w:t>N 2</w:t>
      </w:r>
    </w:p>
    <w:p w:rsidR="00EA455C" w:rsidRDefault="00EA455C" w:rsidP="00EA455C">
      <w:pPr>
        <w:pStyle w:val="NoSpacing"/>
        <w:framePr w:hSpace="180" w:wrap="around" w:vAnchor="text" w:hAnchor="margin" w:xAlign="center" w:y="1"/>
        <w:ind w:left="-567" w:right="-143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EA455C" w:rsidRDefault="00EA455C" w:rsidP="00EA455C">
      <w:pPr>
        <w:pStyle w:val="NoSpacing"/>
        <w:framePr w:hSpace="180" w:wrap="around" w:vAnchor="text" w:hAnchor="margin" w:xAlign="center" w:y="1"/>
        <w:ind w:left="-567" w:right="-143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2022 թվականի մայիսի 31-ի N 113-Ա որոշման</w:t>
      </w:r>
    </w:p>
    <w:p w:rsidR="00406B2C" w:rsidRPr="00EA455C" w:rsidRDefault="00406B2C" w:rsidP="00EA455C">
      <w:pPr>
        <w:shd w:val="clear" w:color="auto" w:fill="FFFFFF"/>
        <w:spacing w:after="0" w:line="240" w:lineRule="auto"/>
        <w:ind w:left="-567" w:right="-143"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4"/>
          <w:szCs w:val="21"/>
          <w:lang w:val="hy-AM" w:eastAsia="ru-RU"/>
        </w:rPr>
      </w:pPr>
    </w:p>
    <w:p w:rsidR="00406B2C" w:rsidRDefault="00406B2C" w:rsidP="00EA455C">
      <w:pPr>
        <w:shd w:val="clear" w:color="auto" w:fill="FFFFFF"/>
        <w:spacing w:after="0" w:line="240" w:lineRule="auto"/>
        <w:ind w:left="-567" w:right="-143" w:firstLine="375"/>
        <w:jc w:val="center"/>
        <w:rPr>
          <w:rFonts w:eastAsia="Times New Roman" w:cs="Times New Roman"/>
          <w:b/>
          <w:bCs/>
          <w:color w:val="000000"/>
          <w:sz w:val="24"/>
          <w:szCs w:val="21"/>
          <w:lang w:val="hy-AM" w:eastAsia="ru-RU"/>
        </w:rPr>
      </w:pPr>
    </w:p>
    <w:p w:rsidR="00EA455C" w:rsidRPr="00EA455C" w:rsidRDefault="00EA455C" w:rsidP="00EA455C">
      <w:pPr>
        <w:shd w:val="clear" w:color="auto" w:fill="FFFFFF"/>
        <w:spacing w:after="0" w:line="240" w:lineRule="auto"/>
        <w:ind w:left="-567" w:right="-143" w:firstLine="375"/>
        <w:jc w:val="center"/>
        <w:rPr>
          <w:rFonts w:eastAsia="Times New Roman" w:cs="Times New Roman"/>
          <w:b/>
          <w:bCs/>
          <w:color w:val="000000"/>
          <w:sz w:val="24"/>
          <w:szCs w:val="21"/>
          <w:lang w:val="hy-AM" w:eastAsia="ru-RU"/>
        </w:rPr>
      </w:pP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ru-RU"/>
        </w:rPr>
      </w:pPr>
      <w:r w:rsidRPr="00EA455C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val="hy-AM" w:eastAsia="ru-RU"/>
        </w:rPr>
        <w:t>Կ Ա Ն Ո Ն Ա Դ Ր ՈՒ Թ Յ ՈՒ Ն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 w:eastAsia="ru-RU"/>
        </w:rPr>
      </w:pPr>
      <w:r w:rsidRPr="00EA455C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:rsidR="006647E5" w:rsidRPr="00EA455C" w:rsidRDefault="0005736A" w:rsidP="00EA455C">
      <w:pPr>
        <w:shd w:val="clear" w:color="auto" w:fill="FFFFFF"/>
        <w:spacing w:after="0" w:line="240" w:lineRule="auto"/>
        <w:ind w:left="-567" w:right="-143" w:firstLine="375"/>
        <w:jc w:val="center"/>
        <w:rPr>
          <w:rFonts w:ascii="Calibri" w:eastAsia="Times New Roman" w:hAnsi="Calibri" w:cs="Calibri"/>
          <w:b/>
          <w:color w:val="000000"/>
          <w:sz w:val="20"/>
          <w:szCs w:val="21"/>
          <w:lang w:val="hy-AM" w:eastAsia="ru-RU"/>
        </w:rPr>
      </w:pPr>
      <w:r w:rsidRPr="00EA455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«ԵՂՎԱՐԴԻ N</w:t>
      </w:r>
      <w:r w:rsidR="00493DB1" w:rsidRPr="00493DB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Pr="00EA455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2</w:t>
      </w:r>
      <w:r w:rsidR="006C550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ՄԱՆԿԱՊԱՐՏԵԶ» ՀԱՄԱՅՆՔԱՅԻՆ ՈՉ ԱՌԵՎ</w:t>
      </w:r>
      <w:r w:rsidRPr="00EA455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ՏՐԱ</w:t>
      </w:r>
      <w:r w:rsidR="006C550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ՅԻՆ</w:t>
      </w:r>
      <w:r w:rsidRPr="00EA455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ԿԱԶՄԱԿԵՐՊՈՒԹՅ</w:t>
      </w:r>
      <w:r w:rsidR="00EA455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Ա</w:t>
      </w:r>
      <w:r w:rsidRPr="00EA455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Ն</w:t>
      </w:r>
      <w:r w:rsidRPr="00EA455C">
        <w:rPr>
          <w:rFonts w:ascii="Calibri" w:eastAsia="Times New Roman" w:hAnsi="Calibri" w:cs="Calibri"/>
          <w:b/>
          <w:color w:val="000000"/>
          <w:sz w:val="20"/>
          <w:szCs w:val="21"/>
          <w:lang w:val="hy-AM" w:eastAsia="ru-RU"/>
        </w:rPr>
        <w:t> </w:t>
      </w:r>
    </w:p>
    <w:p w:rsidR="00EA455C" w:rsidRPr="00EA455C" w:rsidRDefault="00EA455C" w:rsidP="00EA455C">
      <w:pPr>
        <w:shd w:val="clear" w:color="auto" w:fill="FFFFFF"/>
        <w:spacing w:after="0" w:line="240" w:lineRule="auto"/>
        <w:ind w:left="-567" w:right="-143" w:firstLine="375"/>
        <w:jc w:val="center"/>
        <w:rPr>
          <w:rFonts w:ascii="GHEA Grapalat" w:eastAsia="Times New Roman" w:hAnsi="GHEA Grapalat" w:cs="Times New Roman"/>
          <w:b/>
          <w:color w:val="000000"/>
          <w:sz w:val="20"/>
          <w:szCs w:val="21"/>
          <w:lang w:val="hy-AM" w:eastAsia="ru-RU"/>
        </w:rPr>
      </w:pP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1. ԸՆԴՀԱՆՈՒՐ ԴՐՈՒՅԹՆԵՐ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55C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 «</w:t>
      </w:r>
      <w:r w:rsidR="0005736A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Եղվարդի N</w:t>
      </w:r>
      <w:r w:rsidR="00493DB1" w:rsidRP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176173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 </w:t>
      </w:r>
      <w:r w:rsid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 w:rsidR="00176173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անկապարտեզ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» </w:t>
      </w:r>
      <w:r w:rsidR="00176173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համայնքային ոչ առևտրա</w:t>
      </w:r>
      <w:r w:rsidR="00D6194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յին</w:t>
      </w:r>
      <w:r w:rsidR="00176173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կազմա</w:t>
      </w:r>
      <w:r w:rsidR="0005736A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softHyphen/>
      </w:r>
      <w:r w:rsidR="00176173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կերպությունը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3. Հաստատության գտնվելու վայրն է </w:t>
      </w:r>
      <w:r w:rsidR="00176173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ՀՀ Կոտայքի մարզ, </w:t>
      </w:r>
      <w:r w:rsid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Նաիրի </w:t>
      </w:r>
      <w:r w:rsidR="00176173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համայնք, քաղաք Եղվարդ, Սաֆարյան փողոց 151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5. Հաստատության անվանումն է`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1) հայերեն լրիվ` </w:t>
      </w:r>
      <w:r w:rsidR="006E73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«Եղվարդի N 2 մ</w:t>
      </w:r>
      <w:r w:rsidR="00176173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անկապարտեզ» համայնքային ոչ առևտրա</w:t>
      </w:r>
      <w:r w:rsidR="00D6194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յին</w:t>
      </w:r>
      <w:r w:rsidR="00176173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կազմակերպություն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2) հայերեն կրճատ` </w:t>
      </w:r>
      <w:r w:rsidR="006E733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«Եղվարդի N 2 մ</w:t>
      </w:r>
      <w:r w:rsidR="00A439D0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անկապարտեզ»</w:t>
      </w:r>
      <w:r w:rsidR="00A439D0" w:rsidRPr="00EA455C">
        <w:rPr>
          <w:rFonts w:ascii="GHEA Grapalat" w:hAnsi="GHEA Grapalat"/>
          <w:sz w:val="24"/>
          <w:szCs w:val="24"/>
          <w:lang w:val="hy-AM"/>
        </w:rPr>
        <w:t xml:space="preserve"> </w:t>
      </w:r>
      <w:r w:rsidR="00A439D0"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ՀՈԱԿ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</w:p>
    <w:p w:rsidR="006647E5" w:rsidRPr="00406B2C" w:rsidRDefault="00E90B58" w:rsidP="00EA455C">
      <w:pPr>
        <w:pStyle w:val="HTMLPreformatted"/>
        <w:shd w:val="clear" w:color="auto" w:fill="FFFFFF" w:themeFill="background1"/>
        <w:ind w:left="-567" w:right="-143"/>
        <w:rPr>
          <w:rFonts w:ascii="GHEA Grapalat" w:hAnsi="GHEA Grapalat" w:cs="Times New Roman"/>
          <w:color w:val="000000"/>
          <w:sz w:val="24"/>
          <w:szCs w:val="24"/>
        </w:rPr>
      </w:pPr>
      <w:r w:rsidRPr="00EA455C">
        <w:rPr>
          <w:rFonts w:ascii="GHEA Grapalat" w:hAnsi="GHEA Grapalat" w:cs="Times New Roman"/>
          <w:color w:val="000000"/>
          <w:sz w:val="24"/>
          <w:szCs w:val="24"/>
          <w:lang w:val="hy-AM"/>
        </w:rPr>
        <w:t xml:space="preserve">       </w:t>
      </w:r>
      <w:r w:rsidR="006647E5" w:rsidRPr="00406B2C">
        <w:rPr>
          <w:rFonts w:ascii="GHEA Grapalat" w:hAnsi="GHEA Grapalat" w:cs="Times New Roman"/>
          <w:color w:val="000000"/>
          <w:sz w:val="24"/>
          <w:szCs w:val="24"/>
        </w:rPr>
        <w:t>3) ռուսերեն լրիվ`</w:t>
      </w:r>
      <w:r w:rsidRPr="00406B2C">
        <w:rPr>
          <w:rFonts w:ascii="GHEA Grapalat" w:hAnsi="GHEA Grapalat" w:cs="Times New Roman"/>
          <w:color w:val="000000"/>
          <w:sz w:val="24"/>
          <w:szCs w:val="24"/>
        </w:rPr>
        <w:t>«</w:t>
      </w:r>
      <w:r w:rsidR="006647E5" w:rsidRPr="00406B2C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406B2C">
        <w:rPr>
          <w:rFonts w:ascii="GHEA Grapalat" w:hAnsi="GHEA Grapalat" w:cs="Times New Roman"/>
          <w:color w:val="000000"/>
          <w:sz w:val="24"/>
          <w:szCs w:val="24"/>
        </w:rPr>
        <w:t>Егвардский детский сад N 2» некоммерческая общественные организация</w:t>
      </w:r>
      <w:r w:rsidR="00A439D0" w:rsidRPr="00406B2C">
        <w:rPr>
          <w:rFonts w:ascii="GHEA Grapalat" w:hAnsi="GHEA Grapalat" w:cs="Times New Roman"/>
          <w:color w:val="000000"/>
          <w:sz w:val="24"/>
          <w:szCs w:val="24"/>
        </w:rPr>
        <w:t>.</w:t>
      </w:r>
    </w:p>
    <w:p w:rsidR="006647E5" w:rsidRPr="00406B2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4) ռուսերեն կրճատ` </w:t>
      </w:r>
      <w:r w:rsidR="00E90B58"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`« </w:t>
      </w:r>
      <w:r w:rsidR="00E90B58" w:rsidRPr="00406B2C">
        <w:rPr>
          <w:rFonts w:ascii="GHEA Grapalat" w:hAnsi="GHEA Grapalat" w:cs="Times New Roman"/>
          <w:color w:val="000000"/>
          <w:sz w:val="24"/>
          <w:szCs w:val="24"/>
        </w:rPr>
        <w:t>Егвардский детский сад N 2</w:t>
      </w:r>
      <w:r w:rsidR="00E90B58"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="00E90B58" w:rsidRPr="00406B2C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E90B58" w:rsidRPr="00406B2C">
        <w:rPr>
          <w:rFonts w:ascii="GHEA Grapalat" w:hAnsi="GHEA Grapalat" w:cs="Times New Roman"/>
          <w:color w:val="000000"/>
          <w:sz w:val="24"/>
          <w:szCs w:val="24"/>
        </w:rPr>
        <w:t>НОО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E90B58" w:rsidRPr="00406B2C" w:rsidRDefault="00E90B58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E90B58" w:rsidRPr="00406B2C" w:rsidRDefault="00EA455C" w:rsidP="00EA455C">
      <w:pPr>
        <w:pStyle w:val="HTMLPreformatted"/>
        <w:shd w:val="clear" w:color="auto" w:fill="F8F9FA"/>
        <w:ind w:left="-567" w:right="-143"/>
        <w:rPr>
          <w:rFonts w:ascii="GHEA Grapalat" w:hAnsi="GHEA Grapalat" w:cs="Times New Roman"/>
          <w:color w:val="000000"/>
          <w:sz w:val="24"/>
          <w:szCs w:val="24"/>
          <w:lang w:val="en-US"/>
        </w:rPr>
      </w:pPr>
      <w:r w:rsidRPr="006C5501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</w:rPr>
        <w:t xml:space="preserve">    </w:t>
      </w:r>
      <w:r w:rsidR="006647E5" w:rsidRPr="00406B2C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en-US"/>
        </w:rPr>
        <w:t xml:space="preserve">5) </w:t>
      </w:r>
      <w:proofErr w:type="gramStart"/>
      <w:r w:rsidR="006647E5" w:rsidRPr="00406B2C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</w:rPr>
        <w:t>անգլերեն</w:t>
      </w:r>
      <w:proofErr w:type="gramEnd"/>
      <w:r w:rsidR="006647E5" w:rsidRPr="00406B2C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6647E5" w:rsidRPr="00406B2C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</w:rPr>
        <w:t>լրիվ</w:t>
      </w:r>
      <w:r w:rsidR="006647E5" w:rsidRPr="00406B2C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en-US"/>
        </w:rPr>
        <w:t>` «</w:t>
      </w:r>
      <w:proofErr w:type="spellStart"/>
      <w:r w:rsidR="00E90B58" w:rsidRPr="00406B2C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en-US"/>
        </w:rPr>
        <w:t>Yeghvard</w:t>
      </w:r>
      <w:proofErr w:type="spellEnd"/>
      <w:r w:rsidR="00E90B58" w:rsidRPr="00406B2C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en-US"/>
        </w:rPr>
        <w:t xml:space="preserve"> Kindergart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en-US"/>
        </w:rPr>
        <w:t>en N</w:t>
      </w:r>
      <w:r w:rsidR="00493DB1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hy-AM"/>
        </w:rPr>
        <w:t xml:space="preserve"> 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en-US"/>
        </w:rPr>
        <w:t>2» Community Non-Commercial</w:t>
      </w:r>
      <w:r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hy-AM"/>
        </w:rPr>
        <w:t xml:space="preserve"> Օ</w:t>
      </w:r>
      <w:proofErr w:type="spellStart"/>
      <w:r w:rsidR="00E90B58" w:rsidRPr="00406B2C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en-US"/>
        </w:rPr>
        <w:t>rganization</w:t>
      </w:r>
      <w:proofErr w:type="spellEnd"/>
      <w:r w:rsidR="006647E5" w:rsidRPr="00406B2C">
        <w:rPr>
          <w:rFonts w:ascii="GHEA Grapalat" w:hAnsi="GHEA Grapalat" w:cs="Times New Roman"/>
          <w:color w:val="000000"/>
          <w:sz w:val="24"/>
          <w:szCs w:val="24"/>
          <w:lang w:val="en-US"/>
        </w:rPr>
        <w:t>.</w:t>
      </w:r>
    </w:p>
    <w:p w:rsidR="006647E5" w:rsidRPr="00406B2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անգլերեն</w:t>
      </w:r>
      <w:proofErr w:type="gramEnd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կրճատ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="00E90B58" w:rsidRPr="00406B2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 w:themeFill="background1"/>
          <w:lang w:val="en-US" w:eastAsia="ru-RU"/>
        </w:rPr>
        <w:t>«</w:t>
      </w:r>
      <w:proofErr w:type="spellStart"/>
      <w:r w:rsidR="00E90B58" w:rsidRPr="00406B2C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en-US"/>
        </w:rPr>
        <w:t>Yeghvard</w:t>
      </w:r>
      <w:proofErr w:type="spellEnd"/>
      <w:r w:rsidR="00E90B58" w:rsidRPr="00406B2C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en-US"/>
        </w:rPr>
        <w:t xml:space="preserve"> Kindergarten </w:t>
      </w:r>
      <w:r w:rsidR="0005736A" w:rsidRPr="00406B2C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en-US"/>
        </w:rPr>
        <w:t>N</w:t>
      </w:r>
      <w:r w:rsidR="00493DB1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hy-AM"/>
        </w:rPr>
        <w:t xml:space="preserve"> </w:t>
      </w:r>
      <w:r w:rsidR="00E90B58" w:rsidRPr="00406B2C">
        <w:rPr>
          <w:rFonts w:ascii="GHEA Grapalat" w:hAnsi="GHEA Grapalat" w:cs="Times New Roman"/>
          <w:color w:val="000000"/>
          <w:sz w:val="24"/>
          <w:szCs w:val="24"/>
          <w:shd w:val="clear" w:color="auto" w:fill="FFFFFF" w:themeFill="background1"/>
          <w:lang w:val="en-US"/>
        </w:rPr>
        <w:t xml:space="preserve">2 </w:t>
      </w:r>
      <w:r w:rsidR="00E90B58" w:rsidRPr="00406B2C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 w:themeFill="background1"/>
          <w:lang w:val="en-US" w:eastAsia="ru-RU"/>
        </w:rPr>
        <w:t>» CNCO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ունենալ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զինանշանի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պատկերով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հայերեն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անվանմամբ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կլոր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կնիք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ձևաթղթեր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խորհրդանիշ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անհատականացման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Կնիքը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ձևաթղթերը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խորհրդանիշը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անհատականացման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ձևավորելիս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հայերենին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զուգակցվել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լեզուներ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  <w:bookmarkStart w:id="0" w:name="_GoBack"/>
      <w:bookmarkEnd w:id="0"/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8. Հաստատությունն ունի ինքնուրույն հաշվեկշիռ և բանկային հաշիվ: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9. Հաստատությունն այլ կազմակերպության հիմնադիր կամ մասնակից կարող է հանդիսանալ միայն հիմնադրի որոշմամբ: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2. ՀԱՍՏԱՏՈՒԹՅԱՆ ԳՈՐԾՈՒՆԵՈՒԹՅԱՆ ԱՌԱՐԿԱՆ ԵՎ ՆՊԱՏԱԿԸ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14. Հաստատության կրթական գործունեությունն իրականացվում է ի շահ անհատի, հասարակության և պետության: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6647E5" w:rsidRPr="00493DB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93D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6647E5" w:rsidRPr="006C550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C55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1) հաստատության կողմից իրականացվող ուսումնամեթոդական, փորձարարական, հետազոտական աշխատանքները.</w:t>
      </w:r>
    </w:p>
    <w:p w:rsidR="006647E5" w:rsidRPr="006C550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C55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2) մանկավարժական աշխատողների մասնագիտական կատարելագործման միջոցառումները.</w:t>
      </w:r>
    </w:p>
    <w:p w:rsidR="006647E5" w:rsidRPr="006C550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C55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6647E5" w:rsidRPr="006C550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C55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6647E5" w:rsidRPr="006C550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C55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5) սաների տրանսպորտային կազմակերպված փոխադրումները։</w:t>
      </w:r>
    </w:p>
    <w:p w:rsidR="006647E5" w:rsidRPr="006C5501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6C550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19. Հաստատությունը կարող է իրականացնել ձեռնարկատիրական գործունեության հետևյալ տեսակները՝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լրացուցիչ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մարզաառողջարարական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ճամբարներում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կազմակերպվող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վճարովի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ծառայություններ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ստեղծել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ռեսուրս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կենտրոններ՝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իրականացնել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մասնագետների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վերապատրաստման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խորհրդատվական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դասընթացներ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վարել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միտված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դասընթացներ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կազմակերպել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ուսուցում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դաստիարակություն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խնամք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կազմակերպել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ճկուն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ռեժիմով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ծառայություններ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կազմակերպել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երկարօրյա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շուրջօրյա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ուսուցում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խնամք։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3.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ԿԱՌՈՒՑՎԱԾՔԸ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ԵՎ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ԿՐԹԱԴԱՍՏԻԱՐԱԿՉԱԿԱՆ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ԳՈՐԾՈՒՆԵՈՒԹՅՈՒՆԸ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20.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կրթադաստիարակչական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երաշխավորված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այլընտրանքային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փորձարարական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21.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մակարդակը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բովանդակային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բաղադրիչների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ըստ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յուրաքանչյուր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առանձնահատկությունների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առանձնահատուկ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կարիքի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գիտելիքների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հմտությունների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ձևավորմամբ՝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առանձնահատկություններին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ոլորտներին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ուղղություններին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22.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Հանրապետությունում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կրթությունն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հայերենով՝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Լեզվի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պահանջներին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4-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6-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23.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ազգային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փոքրամասնությունների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կազմակերպվել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մայրենի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ազգային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լեզվով՝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հայերենի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պարտադիր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ուսուցմամբ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24.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ընդունելությունը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անկախ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ներկայացուցչի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դիմումի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ներկայացուցչի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25.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ներկայացուցչի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օրինակելի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26.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առավելագույն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խտությունը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27.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սկսվում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սեպտեմբերի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1-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հարմարվողականության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փուլի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առանձնահատկությունները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ժամկետները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շաբաթական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պարապմունքների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բաշխման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օրինակելի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ռեժիմները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թողած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ծավալը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լրացնելու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28.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տեղափոխումն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յուրաքանչյուր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տարվա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օգոստոսի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20-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մինչև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30-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համալրվում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ամբողջ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տարվա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ընթացքում՝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29.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ձևավորվել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տարատարիք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տարբեր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յուրացնող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30.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ըստ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տեսակների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են՝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մսուր</w:t>
      </w:r>
      <w:proofErr w:type="gramEnd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0-3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ընդգրկմամբ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մսուր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մանկապարտեզ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0-6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ընդգրկմամբ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մանկապարտեզ</w:t>
      </w:r>
      <w:proofErr w:type="gramEnd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3-6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ընդգրկմամբ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նախակրթարան</w:t>
      </w:r>
      <w:proofErr w:type="gramEnd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5-6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ընդգրկմամբ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կենտրոն</w:t>
      </w:r>
      <w:proofErr w:type="gramEnd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0-6`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բոլոր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որևէ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ընդգրկմամբ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31.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ռեժիմը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մնալու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տևողությունը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32.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Թույլատրվում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ցերեկային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երեկոյան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շուրջօրյա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հանգստյան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հաճախումը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33.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առողջապահության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բնագավառի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ներքին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օրինակելի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սննդակազմի։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34.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սպասարկումն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հաստիքային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անձնակազմի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պատասխանատվություն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ֆիզիկական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բուժկանխարգելիչ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միջոցառումների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անցկացման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սանիտարահիգիենիկ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նորմերի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ռեժիմի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35.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անձնակազմերը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ընդունվելիս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հետագայում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անգամ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ենթարկվում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զննության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4.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ԿՐԹԱԴԱՍՏԻԱՐԱԿՉԱԿԱՆ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ԳՈՐԾԸՆԹԱՑԻ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ՄԱՍՆԱԿԻՑՆԵՐԸ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36.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կրթադաստիարակչական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մասնակիցներն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են՝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ծնողը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երեխայի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ներկայացուցիչը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տնօրենը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մեթոդիստը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օգնականը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լոգոպեդը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հոգեբանը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սոցիալական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ֆիզիկական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կուլտուրայի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հրահանգիչը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բուժաշխատողը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խմբակի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մասնագետներ։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37.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ընդունելության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պարտավոր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օրինական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ներկայացուցիչներին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ծանոթացնել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փաստաթղթերի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կանոնակարգում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38.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փոխհարաբերությունները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39.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աշխատակիցների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փոխհարաբերությունները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համագործակցության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անհատականության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հանդեպ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հարգանքի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40.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ընդունվում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անձինք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որոնց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որակավորումն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ստաժը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տարիֆաորակավորման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բնութագրերին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41.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իրավունքներն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պարտականությունները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աշխատաժամանակի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տևողությունը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կարգավորվում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օրենքներով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ակտերով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5.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ԿԱՌԱՎԱՐՈՒՄԸ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42.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կառավարումն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գործադիր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այսուհետ՝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43.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ցանկացած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վերջնական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44.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բացառիկ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են՝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փոփոխությունների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համակարգի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վերակազմակերպումը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հանձնաժողովի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հաշվեկշռի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45.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`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ընդհանուր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բնականոն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պատասխանատվություն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չկատարման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ոչ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պատշաճ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վերահսկողություն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կասեցնում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ուժը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կորցրած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ճանաչում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պահանջներին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հակասող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հրահանգները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կարգադրություններն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ցուցումները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կառուցվածքն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կառուցվածքային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ստորաբաժանումների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իրավասությունները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5)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լսում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քննում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վերստուգման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արդյունքները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վերահսկողություն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համաձայնություն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տալիս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8)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հաշվեկշիռը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9)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46.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ուսումնադաստիարակչական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արդյունավետ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խորհրդակցական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խորհուրդներ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ձևավորվել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խորհրդակցական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հոգաբարձուների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շրջանավարտների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մարմիններ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47.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խորհուրդը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կազմավորվում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համակազմի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օգոստոսյան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առաջին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նիստում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խորհուրդը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մեկ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ժամկետով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անվանական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գրանցվում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արձանագրությունների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մատյանում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48.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ընդգրկվում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բոլոր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49.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ընթացիկ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օրենքներով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վերապահված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սահմաններում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պատասխանատվություն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ակտերի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չկատարելու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ոչ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պատշաճ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50.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Տնօրենը՝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առանց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լիազորագրի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հանդես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գալիս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անունից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շահերը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գործարքներ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նախագահում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նիստերը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տալիս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անունից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հանդես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գալու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լիազորագրեր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վերալիազորման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լիազորագրեր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ազատում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կիրառում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խրախուսման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կարգապահական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տույժեր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բանկերում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հաշվարկային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հաշիվներ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օրենքով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սույն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սահմաններում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արձակում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հրահանգներ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տալիս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պարտադիր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ցուցումներ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8)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անվանացանկի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պաշտոնի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նկարագրի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անցկացնում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թափուր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մրցույթը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կադրերի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lastRenderedPageBreak/>
        <w:t>ընտրությունը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կնքում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պայմանագրերը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բաշխում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9)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վերահսկողություն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աշխատողների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պարտականությունների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10)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ներքին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կարգապահության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պաշտպանության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անվտանգության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տեխնիկայի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11)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հաստիքային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ցուցակն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ծախսերի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նախահաշիվը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հաստատմանը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12)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13)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չափորոշչին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ուսումնադաստիարակչական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գործընթացի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51.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բացակայության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գրավոր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հրամանի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լիազորություններն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մեթոդիստը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իսկ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անհնարինության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5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տարվա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փորձ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ունեցող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մասնագետը։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52.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Մեթոդիստը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ուսումնական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տեղակալը</w:t>
      </w:r>
      <w:proofErr w:type="gramStart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proofErr w:type="gramEnd"/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կրթադաստիարակչական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վերահսկում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կրթադաստիարակչական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որակի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արդյունքի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մեթոդկաբինետի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դաստիարակներին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մշտապես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հաղորդակից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դարձնում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մանկավարժական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գիտությունների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նորույթներին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երեխաների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տարիքային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առանձնահատկությունների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վերաբերյալ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իրազեկման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մասնագիտական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53.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Դաստիարակը՝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պատասխանատվություն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կյանքի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առողջության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համակողմանի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ստեղծագործական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երևակայության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մշտապես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համագործակցում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ընտանիքի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խորհրդատվությունների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ժողովների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այցերի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54.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Երաժշտական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երաժշտության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դաստիարակը</w:t>
      </w:r>
      <w:proofErr w:type="gramStart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proofErr w:type="gramEnd"/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նախադպրոցական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ծրագրին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համատեղ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երաժշտական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ծնողների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շրջանում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խորհրդատվություն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երաժշտական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գեղագիտական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դաստիարակության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հարցերի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շուրջ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55.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վարիչը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տնօրենի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գծով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օգնականը</w:t>
      </w:r>
      <w:proofErr w:type="gramStart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proofErr w:type="gramEnd"/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տնտեսական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սպասարկումը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մթերքի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սարքավորումների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ստացումն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մասնակցում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ճաշացուցակի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սննդամթերքի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պահանջագիր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-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հայտերի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կազմմանը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3)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հետևում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տեղամասի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շենքի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սարքավորումների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վիճակին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ձեռնարկում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դրանք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վերանորոգելու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4)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պատասխանատու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սպասարկող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անձնակազմի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աշխատանքային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կատարողական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կարգապահության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6.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ԳՈՒՅՔԸ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ԵՎ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ՖԻՆԱՆՍԱՏՆՏԵՍԱԿԱՆ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ԳՈՐԾՈՒՆԵՈՒԹՅՈՒՆԸ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56.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ձևավորվում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ժամանակ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հետագայում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ինչպես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ընթացքում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բերված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57.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օրենքին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որոշումներին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կանոնադրությանը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հայեցողությամբ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տիրապետելու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պատկանող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58.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պատկանող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չունի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իրավունքներ՝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լուծարումից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հետո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մնացած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59.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պահպանման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հոգսը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60.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վրա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տարածվել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բռնագանձում՝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դատական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61.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հետ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վերցնելու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կողմից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62.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չունի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նկատմամբ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իրավունքներն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գրավ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դնելու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անհատույց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63.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համարվող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շենքերը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օտարվել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բացառիկ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դեպքերում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64.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h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աստատությունն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անունից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համաձայն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2020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հունիսի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4-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 914-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վճարներից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դրամական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ուղղվում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65.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նախարարությունը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անհատույց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իրավունքով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ամրացված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տարածքների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վարձակալությունից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մուտքագրված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20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տոկոսը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տվյալ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բյուջետային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տարվա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վերջում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նախատեսված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պահուստային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ֆոնդից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ներկայացմամբ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որպես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իրենց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լրացուցիչ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հատկացում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տրամադրում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կառավարումն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իրականացնող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լիազորված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մարմնին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համապատասխան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փոխանցելու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66.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հանձնվել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ավագանու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67.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վարձակալումից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եկամուտը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օգտագործվել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միայն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գործառույթների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68.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դեպքում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նրա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գույքի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օգտագործման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69.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տնօրինում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70.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հիմնադիրը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: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գոյանում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հիմնադրի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հատկացումներից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չարգելված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լրացուցիչ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աղբյուրներից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71.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`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պետական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բյուջեից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մեկ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հաշվարկով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այդ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թվում՝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կրթության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զարգացման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առանձնահատուկ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պայմանների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ապահովման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անհրաժեշտ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բարձրացված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չափաքանակը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72.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ֆինանսավորման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լրացուցիչ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աղբյուրներն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են՝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1)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ձեռնարկատիրական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իրականացումից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գոյացած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gramStart"/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բարեգործական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նպատակային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ներդրումները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վարձավճարները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օտարերկրյա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կազմակերպությունների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քաղաքացիների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նվիրատվությունները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չարգելված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կանոնադրական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խնդիրներին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չհակասող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գործունեությունից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ստացված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միջոցները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73.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գործունեության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տարեկան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ֆինանսական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հաշվետվությունների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հավաստիությունը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ենթակա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աուդիտի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(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վերստուգման</w:t>
      </w:r>
      <w:proofErr w:type="gramStart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)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՝</w:t>
      </w:r>
      <w:proofErr w:type="gramEnd"/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կարգով։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7.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ՀԱՍՏԱՏՈՒԹՅԱՆ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ՎԵՐԱԿԱԶՄԱԿԵՐՊՈՒՄԸ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ԵՎ</w:t>
      </w:r>
      <w:r w:rsidRPr="00EA455C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ԼՈՒԾԱՐՈՒՄԸ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74.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Հաստատությունը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վերակազմակերպվում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և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լուծարվում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օրենսդրությամբ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սահմանված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406B2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կարգով</w:t>
      </w:r>
      <w:r w:rsidRPr="00EA455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6647E5" w:rsidRPr="00EA455C" w:rsidRDefault="006647E5" w:rsidP="00EA455C">
      <w:pPr>
        <w:shd w:val="clear" w:color="auto" w:fill="FFFFFF"/>
        <w:spacing w:after="0" w:line="240" w:lineRule="auto"/>
        <w:ind w:left="-567" w:right="-143"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EA455C"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  <w:t> </w:t>
      </w:r>
    </w:p>
    <w:p w:rsidR="00841506" w:rsidRPr="00EA455C" w:rsidRDefault="00841506" w:rsidP="00EA455C">
      <w:pPr>
        <w:ind w:left="-567" w:right="-143"/>
        <w:rPr>
          <w:rFonts w:ascii="GHEA Grapalat" w:hAnsi="GHEA Grapalat"/>
          <w:sz w:val="24"/>
          <w:szCs w:val="24"/>
          <w:lang w:val="en-US"/>
        </w:rPr>
      </w:pPr>
    </w:p>
    <w:sectPr w:rsidR="00841506" w:rsidRPr="00EA455C" w:rsidSect="00EA455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79"/>
    <w:rsid w:val="0005736A"/>
    <w:rsid w:val="00176173"/>
    <w:rsid w:val="002E4479"/>
    <w:rsid w:val="00375CAA"/>
    <w:rsid w:val="00406B2C"/>
    <w:rsid w:val="00493DB1"/>
    <w:rsid w:val="006647E5"/>
    <w:rsid w:val="006C5501"/>
    <w:rsid w:val="006E733E"/>
    <w:rsid w:val="00841506"/>
    <w:rsid w:val="00A439D0"/>
    <w:rsid w:val="00BE201C"/>
    <w:rsid w:val="00D61947"/>
    <w:rsid w:val="00E90B58"/>
    <w:rsid w:val="00EA455C"/>
    <w:rsid w:val="00E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647E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39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A439D0"/>
  </w:style>
  <w:style w:type="paragraph" w:styleId="NoSpacing">
    <w:name w:val="No Spacing"/>
    <w:uiPriority w:val="1"/>
    <w:qFormat/>
    <w:rsid w:val="00406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6647E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3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39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DefaultParagraphFont"/>
    <w:rsid w:val="00A439D0"/>
  </w:style>
  <w:style w:type="paragraph" w:styleId="NoSpacing">
    <w:name w:val="No Spacing"/>
    <w:uiPriority w:val="1"/>
    <w:qFormat/>
    <w:rsid w:val="00406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3162</Words>
  <Characters>18025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Анаит</dc:creator>
  <cp:lastModifiedBy>user1</cp:lastModifiedBy>
  <cp:revision>6</cp:revision>
  <dcterms:created xsi:type="dcterms:W3CDTF">2022-06-07T15:40:00Z</dcterms:created>
  <dcterms:modified xsi:type="dcterms:W3CDTF">2022-06-08T11:16:00Z</dcterms:modified>
</cp:coreProperties>
</file>