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EF00A" w14:textId="7946B134" w:rsidR="00D82383" w:rsidRDefault="00B15AB6" w:rsidP="00072942">
      <w:pPr>
        <w:rPr>
          <w:rStyle w:val="A19"/>
          <w:rFonts w:ascii="Sylfaen" w:hAnsi="Sylfaen" w:cs="Sylfaen"/>
          <w:sz w:val="23"/>
          <w:szCs w:val="23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</w:t>
      </w:r>
    </w:p>
    <w:p w14:paraId="7BBEF00B" w14:textId="6F06FB1D" w:rsidR="00D82383" w:rsidRPr="0027151F" w:rsidRDefault="0027151F" w:rsidP="00D82383">
      <w:pPr>
        <w:jc w:val="right"/>
        <w:rPr>
          <w:lang w:val="hy-AM" w:eastAsia="en-US"/>
        </w:rPr>
      </w:pPr>
      <w:r w:rsidRPr="0027151F">
        <w:rPr>
          <w:lang w:val="hy-AM" w:eastAsia="en-US"/>
        </w:rPr>
        <w:t>Հավելված</w:t>
      </w:r>
      <w:r w:rsidR="00D82383">
        <w:rPr>
          <w:lang w:val="hy-AM" w:eastAsia="en-US"/>
        </w:rPr>
        <w:br/>
      </w:r>
      <w:r w:rsidRPr="0027151F">
        <w:rPr>
          <w:lang w:val="hy-AM" w:eastAsia="en-US"/>
        </w:rPr>
        <w:t xml:space="preserve">Նաիրի </w:t>
      </w:r>
      <w:r w:rsidR="00D82383">
        <w:rPr>
          <w:lang w:val="hy-AM" w:eastAsia="en-US"/>
        </w:rPr>
        <w:t xml:space="preserve">համայնքի </w:t>
      </w:r>
      <w:r w:rsidR="00DB6C30" w:rsidRPr="00DB6C30">
        <w:rPr>
          <w:lang w:val="hy-AM" w:eastAsia="en-US"/>
        </w:rPr>
        <w:t>ավագանու</w:t>
      </w:r>
      <w:r w:rsidR="00DB6C30" w:rsidRPr="00DB6C30">
        <w:rPr>
          <w:lang w:val="hy-AM" w:eastAsia="en-US"/>
        </w:rPr>
        <w:br/>
      </w:r>
      <w:r w:rsidR="000E1F91" w:rsidRPr="00FC1518">
        <w:rPr>
          <w:lang w:val="hy-AM" w:eastAsia="en-US"/>
        </w:rPr>
        <w:t>2025 թվականի ------ ---</w:t>
      </w:r>
      <w:r w:rsidR="00D82383">
        <w:rPr>
          <w:lang w:val="hy-AM" w:eastAsia="en-US"/>
        </w:rPr>
        <w:t xml:space="preserve"> </w:t>
      </w:r>
      <w:r w:rsidR="00D82383" w:rsidRPr="000D70DC">
        <w:rPr>
          <w:lang w:val="hy-AM" w:eastAsia="en-US"/>
        </w:rPr>
        <w:t>N__</w:t>
      </w:r>
      <w:r w:rsidR="00D82383">
        <w:rPr>
          <w:lang w:val="hy-AM" w:eastAsia="en-US"/>
        </w:rPr>
        <w:t xml:space="preserve"> որոշմա</w:t>
      </w:r>
      <w:r w:rsidRPr="0027151F">
        <w:rPr>
          <w:lang w:val="hy-AM" w:eastAsia="en-US"/>
        </w:rPr>
        <w:t>ն</w:t>
      </w:r>
    </w:p>
    <w:p w14:paraId="7BBEF00C" w14:textId="3CBFCD10" w:rsidR="00D82383" w:rsidRDefault="00D82383" w:rsidP="00D82383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 w:rsidRPr="00347592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ԱՂՅՈՒՍԱԿ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27151F" w:rsidRPr="0027151F">
        <w:rPr>
          <w:rFonts w:ascii="GHEA Grapalat" w:hAnsi="GHEA Grapalat"/>
          <w:b/>
          <w:sz w:val="24"/>
          <w:szCs w:val="24"/>
          <w:lang w:val="hy-AM" w:eastAsia="en-US"/>
        </w:rPr>
        <w:t xml:space="preserve">ՆԱԻՐԻ 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 ԲՅՈՒՋԵՏԱՎՈՐՄԱՆ</w:t>
      </w:r>
      <w:r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ՆԵՐ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Ի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ՆԱԽՆԱԿԱՆ ԳՆԱՀԱՏՄԱՆ</w:t>
      </w:r>
    </w:p>
    <w:tbl>
      <w:tblPr>
        <w:tblStyle w:val="TableGrid"/>
        <w:tblW w:w="15498" w:type="dxa"/>
        <w:tblLayout w:type="fixed"/>
        <w:tblLook w:val="04A0" w:firstRow="1" w:lastRow="0" w:firstColumn="1" w:lastColumn="0" w:noHBand="0" w:noVBand="1"/>
      </w:tblPr>
      <w:tblGrid>
        <w:gridCol w:w="355"/>
        <w:gridCol w:w="1596"/>
        <w:gridCol w:w="1843"/>
        <w:gridCol w:w="1882"/>
        <w:gridCol w:w="1713"/>
        <w:gridCol w:w="1791"/>
        <w:gridCol w:w="1985"/>
        <w:gridCol w:w="2126"/>
        <w:gridCol w:w="2207"/>
      </w:tblGrid>
      <w:tr w:rsidR="003B272F" w:rsidRPr="002560F2" w14:paraId="7BBEF011" w14:textId="77777777" w:rsidTr="00D744E1">
        <w:trPr>
          <w:trHeight w:val="315"/>
        </w:trPr>
        <w:tc>
          <w:tcPr>
            <w:tcW w:w="355" w:type="dxa"/>
            <w:vMerge w:val="restart"/>
            <w:tcBorders>
              <w:right w:val="single" w:sz="4" w:space="0" w:color="auto"/>
            </w:tcBorders>
          </w:tcPr>
          <w:p w14:paraId="7BBEF00D" w14:textId="77777777" w:rsidR="003E204D" w:rsidRP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N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</w:tcBorders>
          </w:tcPr>
          <w:p w14:paraId="7BBEF00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Առաջարկի անվանումը</w:t>
            </w:r>
          </w:p>
        </w:tc>
        <w:tc>
          <w:tcPr>
            <w:tcW w:w="11340" w:type="dxa"/>
            <w:gridSpan w:val="6"/>
            <w:tcBorders>
              <w:bottom w:val="single" w:sz="4" w:space="0" w:color="auto"/>
            </w:tcBorders>
          </w:tcPr>
          <w:p w14:paraId="7BBEF00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ՉԱՓԱՆԻՇՆԵՐԸ</w:t>
            </w:r>
          </w:p>
        </w:tc>
        <w:tc>
          <w:tcPr>
            <w:tcW w:w="2207" w:type="dxa"/>
            <w:vMerge w:val="restart"/>
          </w:tcPr>
          <w:p w14:paraId="7BBEF010" w14:textId="7400DB15" w:rsidR="003E204D" w:rsidRDefault="003B272F" w:rsidP="00176DB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Տեղափոխվել է </w:t>
            </w:r>
            <w:r w:rsidR="00176DB6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հանրային քննարկումների և լսումների </w:t>
            </w: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փուլ</w:t>
            </w:r>
          </w:p>
        </w:tc>
      </w:tr>
      <w:tr w:rsidR="001E32D5" w:rsidRPr="002560F2" w14:paraId="7BBEF01B" w14:textId="77777777" w:rsidTr="00D744E1">
        <w:trPr>
          <w:trHeight w:val="330"/>
        </w:trPr>
        <w:tc>
          <w:tcPr>
            <w:tcW w:w="355" w:type="dxa"/>
            <w:vMerge/>
            <w:tcBorders>
              <w:right w:val="single" w:sz="4" w:space="0" w:color="auto"/>
            </w:tcBorders>
          </w:tcPr>
          <w:p w14:paraId="7BBEF012" w14:textId="77777777" w:rsidR="003E204D" w:rsidRPr="00176DB6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  <w:rPrChange w:id="0" w:author="Eduard Bagdasaryan" w:date="2024-10-30T09:52:00Z">
                  <w:rPr>
                    <w:rStyle w:val="A19"/>
                    <w:rFonts w:ascii="GHEA Grapalat" w:hAnsi="GHEA Grapalat" w:cs="Sylfaen"/>
                    <w:i w:val="0"/>
                    <w:sz w:val="24"/>
                    <w:szCs w:val="24"/>
                    <w:lang w:val="en-US"/>
                  </w:rPr>
                </w:rPrChange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</w:tcBorders>
          </w:tcPr>
          <w:p w14:paraId="7BBEF01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BBEF014" w14:textId="77777777" w:rsidR="003E204D" w:rsidRPr="003B272F" w:rsidRDefault="003E204D" w:rsidP="003E204D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Իրականացվելու է համայնքի տարածքում 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7BBEF015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Իրականացվելու է տեղական ինքնակառավարման մարմինների իրավասությունների շրջանակում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7BBEF016" w14:textId="77777777" w:rsidR="003E204D" w:rsidRPr="003B272F" w:rsidRDefault="003B272F" w:rsidP="003B272F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 բյուջեն չի գերազանցում ավագանու հատկացրած սահմանաչափը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14:paraId="7BBEF017" w14:textId="36E6773B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Հանդիսանում է նոր առաջարկություն</w:t>
            </w:r>
            <w:r w:rsidR="00104C05">
              <w:rPr>
                <w:rStyle w:val="FootnoteReference"/>
                <w:rFonts w:ascii="GHEA Grapalat" w:hAnsi="GHEA Grapalat" w:cs="Sylfaen"/>
                <w:bCs/>
                <w:iCs/>
                <w:color w:val="000000"/>
                <w:sz w:val="24"/>
                <w:szCs w:val="24"/>
                <w:lang w:val="hy-AM"/>
              </w:rPr>
              <w:footnoteReference w:id="1"/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BBEF018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Տեխնիկապես հնարավոր է իրականացնել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BBEF019" w14:textId="77777777" w:rsidR="003E204D" w:rsidRPr="003B272F" w:rsidRDefault="003B272F" w:rsidP="00936C9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Համապատասխանում է ավագանու սահմանած </w:t>
            </w:r>
            <w:r w:rsidR="00936C93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առաջնահերթ</w:t>
            </w: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ություններին</w:t>
            </w:r>
          </w:p>
        </w:tc>
        <w:tc>
          <w:tcPr>
            <w:tcW w:w="2207" w:type="dxa"/>
            <w:vMerge/>
          </w:tcPr>
          <w:p w14:paraId="7BBEF01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2C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1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1</w:t>
            </w:r>
          </w:p>
          <w:p w14:paraId="7BBEF01D" w14:textId="77777777" w:rsidR="003E204D" w:rsidRDefault="003E204D" w:rsidP="003E204D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1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1F" w14:textId="77777777" w:rsidR="00A92654" w:rsidRPr="00A92654" w:rsidRDefault="00A92654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0" w14:textId="77777777" w:rsidR="003E204D" w:rsidRDefault="00A92654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882" w:type="dxa"/>
          </w:tcPr>
          <w:p w14:paraId="7BBEF021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2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13" w:type="dxa"/>
          </w:tcPr>
          <w:p w14:paraId="7BBEF023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4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91" w:type="dxa"/>
          </w:tcPr>
          <w:p w14:paraId="7BBEF025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6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985" w:type="dxa"/>
          </w:tcPr>
          <w:p w14:paraId="7BBEF027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8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126" w:type="dxa"/>
          </w:tcPr>
          <w:p w14:paraId="7BBEF029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A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207" w:type="dxa"/>
          </w:tcPr>
          <w:p w14:paraId="7BBEF02B" w14:textId="77777777" w:rsidR="003E204D" w:rsidRPr="001E32D5" w:rsidRDefault="001E32D5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1E32D5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Այո/ոչ</w:t>
            </w:r>
          </w:p>
        </w:tc>
      </w:tr>
      <w:tr w:rsidR="007534D6" w14:paraId="7BBEF037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2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2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2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2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1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2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4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35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36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42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38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3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39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3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B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4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41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</w:tbl>
    <w:p w14:paraId="7BBEF044" w14:textId="41E2761F" w:rsidR="000D0026" w:rsidRPr="00AD5F1B" w:rsidRDefault="00AD5F1B">
      <w:pPr>
        <w:rPr>
          <w:lang w:val="hy-AM"/>
        </w:rPr>
      </w:pPr>
      <w:r w:rsidRPr="00AD5F1B">
        <w:rPr>
          <w:rFonts w:ascii="GHEA Grapalat" w:eastAsia="Times New Roman" w:hAnsi="GHEA Grapalat" w:cs="Times New Roman"/>
          <w:color w:val="000000"/>
          <w:lang w:val="hy-AM"/>
        </w:rPr>
        <w:t>(այդ թվում` համայնքի տվյալ տարվա բյուջեով նախատեսված այլ ծրագրերի հետ առաջարկ-նախագծերի համընկնման բացառման) և ներկայացվող յուրաքանչյուր առաջարկ-նախագծի իրականացման համար անհրաժեշտ գումարի առավելագույն սահմանաչափը:</w:t>
      </w:r>
    </w:p>
    <w:sectPr w:rsidR="000D0026" w:rsidRPr="00AD5F1B" w:rsidSect="0027151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DE680" w14:textId="77777777" w:rsidR="000E1CEF" w:rsidRDefault="000E1CEF" w:rsidP="00104C05">
      <w:pPr>
        <w:spacing w:after="0" w:line="240" w:lineRule="auto"/>
      </w:pPr>
      <w:r>
        <w:separator/>
      </w:r>
    </w:p>
  </w:endnote>
  <w:endnote w:type="continuationSeparator" w:id="0">
    <w:p w14:paraId="665BE0EC" w14:textId="77777777" w:rsidR="000E1CEF" w:rsidRDefault="000E1CEF" w:rsidP="0010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2EC4D" w14:textId="77777777" w:rsidR="000E1CEF" w:rsidRDefault="000E1CEF" w:rsidP="00104C05">
      <w:pPr>
        <w:spacing w:after="0" w:line="240" w:lineRule="auto"/>
      </w:pPr>
      <w:r>
        <w:separator/>
      </w:r>
    </w:p>
  </w:footnote>
  <w:footnote w:type="continuationSeparator" w:id="0">
    <w:p w14:paraId="25C16158" w14:textId="77777777" w:rsidR="000E1CEF" w:rsidRDefault="000E1CEF" w:rsidP="00104C05">
      <w:pPr>
        <w:spacing w:after="0" w:line="240" w:lineRule="auto"/>
      </w:pPr>
      <w:r>
        <w:continuationSeparator/>
      </w:r>
    </w:p>
  </w:footnote>
  <w:footnote w:id="1">
    <w:p w14:paraId="4278DEB6" w14:textId="7E83E79D" w:rsidR="00104C05" w:rsidRPr="00104C05" w:rsidRDefault="00104C0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GB"/>
        </w:rPr>
        <w:t>Առաջ</w:t>
      </w:r>
      <w:r w:rsidR="001A5B32">
        <w:rPr>
          <w:lang w:val="en-GB"/>
        </w:rPr>
        <w:t>ա</w:t>
      </w:r>
      <w:r>
        <w:rPr>
          <w:lang w:val="en-GB"/>
        </w:rPr>
        <w:t>րկը</w:t>
      </w:r>
      <w:proofErr w:type="spellEnd"/>
      <w:r w:rsidR="00C54FA3">
        <w:rPr>
          <w:lang w:val="en-GB"/>
        </w:rPr>
        <w:t xml:space="preserve"> </w:t>
      </w:r>
      <w:proofErr w:type="spellStart"/>
      <w:r w:rsidR="00C54FA3" w:rsidRPr="00C54FA3">
        <w:rPr>
          <w:lang w:val="en-GB"/>
        </w:rPr>
        <w:t>իրականացման</w:t>
      </w:r>
      <w:proofErr w:type="spellEnd"/>
      <w:r w:rsidR="00C54FA3" w:rsidRPr="00C54FA3">
        <w:rPr>
          <w:lang w:val="en-GB"/>
        </w:rPr>
        <w:t xml:space="preserve"> </w:t>
      </w:r>
      <w:proofErr w:type="spellStart"/>
      <w:r w:rsidR="00C54FA3" w:rsidRPr="00C54FA3">
        <w:rPr>
          <w:lang w:val="en-GB"/>
        </w:rPr>
        <w:t>փուլում</w:t>
      </w:r>
      <w:proofErr w:type="spellEnd"/>
      <w:r w:rsidR="00BA76AB">
        <w:rPr>
          <w:lang w:val="en-GB"/>
        </w:rPr>
        <w:t xml:space="preserve"> </w:t>
      </w:r>
      <w:proofErr w:type="spellStart"/>
      <w:r w:rsidR="00BA76AB">
        <w:rPr>
          <w:lang w:val="en-GB"/>
        </w:rPr>
        <w:t>չէ</w:t>
      </w:r>
      <w:proofErr w:type="spellEnd"/>
      <w:r w:rsidR="00E56F12">
        <w:rPr>
          <w:lang w:val="en-GB"/>
        </w:rPr>
        <w:t xml:space="preserve">, </w:t>
      </w:r>
      <w:proofErr w:type="spellStart"/>
      <w:r>
        <w:rPr>
          <w:lang w:val="en-GB"/>
        </w:rPr>
        <w:t>ընդգրկված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չէ</w:t>
      </w:r>
      <w:proofErr w:type="spellEnd"/>
      <w:r>
        <w:rPr>
          <w:lang w:val="en-GB"/>
        </w:rPr>
        <w:t xml:space="preserve"> </w:t>
      </w:r>
      <w:proofErr w:type="spellStart"/>
      <w:r w:rsidR="006402AC">
        <w:rPr>
          <w:lang w:val="en-GB"/>
        </w:rPr>
        <w:t>համայնքի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միջնաժամկետ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ծախսային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ծրագրում</w:t>
      </w:r>
      <w:proofErr w:type="spellEnd"/>
      <w:r w:rsidR="006402AC">
        <w:rPr>
          <w:lang w:val="en-GB"/>
        </w:rPr>
        <w:t xml:space="preserve">, </w:t>
      </w:r>
      <w:proofErr w:type="spellStart"/>
      <w:r w:rsidR="005573F5">
        <w:rPr>
          <w:lang w:val="en-GB"/>
        </w:rPr>
        <w:t>տվյալ</w:t>
      </w:r>
      <w:proofErr w:type="spellEnd"/>
      <w:r w:rsidR="005573F5">
        <w:rPr>
          <w:lang w:val="en-GB"/>
        </w:rPr>
        <w:t xml:space="preserve"> </w:t>
      </w:r>
      <w:proofErr w:type="spellStart"/>
      <w:r w:rsidR="007677E1">
        <w:rPr>
          <w:lang w:val="en-GB"/>
        </w:rPr>
        <w:t>տարվա</w:t>
      </w:r>
      <w:proofErr w:type="spellEnd"/>
      <w:r w:rsidR="007677E1">
        <w:rPr>
          <w:lang w:val="en-GB"/>
        </w:rPr>
        <w:t xml:space="preserve"> </w:t>
      </w:r>
      <w:proofErr w:type="spellStart"/>
      <w:r w:rsidR="006402AC">
        <w:rPr>
          <w:lang w:val="en-GB"/>
        </w:rPr>
        <w:t>աշխատանքային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պլանում</w:t>
      </w:r>
      <w:proofErr w:type="spellEnd"/>
      <w:r w:rsidR="006402AC">
        <w:rPr>
          <w:lang w:val="en-GB"/>
        </w:rPr>
        <w:t xml:space="preserve"> և </w:t>
      </w:r>
      <w:proofErr w:type="spellStart"/>
      <w:r w:rsidR="006402AC">
        <w:rPr>
          <w:lang w:val="en-GB"/>
        </w:rPr>
        <w:t>բյուջեում</w:t>
      </w:r>
      <w:proofErr w:type="spellEnd"/>
      <w:r w:rsidR="006402AC">
        <w:rPr>
          <w:lang w:val="en-GB"/>
        </w:rPr>
        <w:t xml:space="preserve">, </w:t>
      </w:r>
      <w:proofErr w:type="spellStart"/>
      <w:r w:rsidR="006402AC">
        <w:rPr>
          <w:lang w:val="en-GB"/>
        </w:rPr>
        <w:t>չի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իրականցվելու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այլ</w:t>
      </w:r>
      <w:proofErr w:type="spellEnd"/>
      <w:r w:rsidR="006402AC">
        <w:rPr>
          <w:lang w:val="en-GB"/>
        </w:rPr>
        <w:t xml:space="preserve"> </w:t>
      </w:r>
      <w:proofErr w:type="spellStart"/>
      <w:r w:rsidR="007677E1">
        <w:rPr>
          <w:lang w:val="en-GB"/>
        </w:rPr>
        <w:t>կազմակերպությունների</w:t>
      </w:r>
      <w:proofErr w:type="spellEnd"/>
      <w:r w:rsidR="007677E1">
        <w:rPr>
          <w:lang w:val="en-GB"/>
        </w:rPr>
        <w:t xml:space="preserve"> </w:t>
      </w:r>
      <w:proofErr w:type="spellStart"/>
      <w:r w:rsidR="007677E1">
        <w:rPr>
          <w:lang w:val="en-GB"/>
        </w:rPr>
        <w:t>կողմից</w:t>
      </w:r>
      <w:proofErr w:type="spellEnd"/>
      <w:r w:rsidR="007677E1">
        <w:rPr>
          <w:lang w:val="en-GB"/>
        </w:rPr>
        <w:t>:</w:t>
      </w:r>
      <w:bookmarkStart w:id="1" w:name="_GoBack"/>
      <w:bookmarkEnd w:id="1"/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duard Bagdasaryan">
    <w15:presenceInfo w15:providerId="AD" w15:userId="S-1-5-21-3001413503-4096369554-2035792640-2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83"/>
    <w:rsid w:val="000325A7"/>
    <w:rsid w:val="00060F44"/>
    <w:rsid w:val="00072942"/>
    <w:rsid w:val="000D0026"/>
    <w:rsid w:val="000E1CEF"/>
    <w:rsid w:val="000E1F91"/>
    <w:rsid w:val="000F6C79"/>
    <w:rsid w:val="00101D68"/>
    <w:rsid w:val="00104C05"/>
    <w:rsid w:val="00176DB6"/>
    <w:rsid w:val="001A5B32"/>
    <w:rsid w:val="001E32D5"/>
    <w:rsid w:val="002560F2"/>
    <w:rsid w:val="0027151F"/>
    <w:rsid w:val="002A646D"/>
    <w:rsid w:val="003B272F"/>
    <w:rsid w:val="003E204D"/>
    <w:rsid w:val="004053D3"/>
    <w:rsid w:val="005573F5"/>
    <w:rsid w:val="00562878"/>
    <w:rsid w:val="006110F1"/>
    <w:rsid w:val="006402AC"/>
    <w:rsid w:val="006660F0"/>
    <w:rsid w:val="00734615"/>
    <w:rsid w:val="007370B1"/>
    <w:rsid w:val="007534D6"/>
    <w:rsid w:val="007677E1"/>
    <w:rsid w:val="00770A45"/>
    <w:rsid w:val="00871C72"/>
    <w:rsid w:val="00903B5C"/>
    <w:rsid w:val="00936C93"/>
    <w:rsid w:val="00937076"/>
    <w:rsid w:val="00953643"/>
    <w:rsid w:val="00A92654"/>
    <w:rsid w:val="00AD5F1B"/>
    <w:rsid w:val="00B15AB6"/>
    <w:rsid w:val="00BA76AB"/>
    <w:rsid w:val="00BD4CF2"/>
    <w:rsid w:val="00C54FA3"/>
    <w:rsid w:val="00D744E1"/>
    <w:rsid w:val="00D82383"/>
    <w:rsid w:val="00DB6C30"/>
    <w:rsid w:val="00E56F12"/>
    <w:rsid w:val="00F158E5"/>
    <w:rsid w:val="00FC12D0"/>
    <w:rsid w:val="00FC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EF009"/>
  <w15:docId w15:val="{A580AFB5-4CF6-4203-B3CA-E9EDF99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3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D82383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D82383"/>
    <w:rPr>
      <w:rFonts w:cs="GHEA Koryun"/>
      <w:b/>
      <w:bCs/>
      <w:i/>
      <w:iCs/>
      <w:color w:val="000000"/>
    </w:rPr>
  </w:style>
  <w:style w:type="table" w:styleId="TableGrid">
    <w:name w:val="Table Grid"/>
    <w:basedOn w:val="TableNormal"/>
    <w:uiPriority w:val="59"/>
    <w:rsid w:val="003E2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04C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4C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4C05"/>
    <w:rPr>
      <w:vertAlign w:val="superscript"/>
    </w:rPr>
  </w:style>
  <w:style w:type="paragraph" w:styleId="Revision">
    <w:name w:val="Revision"/>
    <w:hidden/>
    <w:uiPriority w:val="99"/>
    <w:semiHidden/>
    <w:rsid w:val="00060F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A265F-3502-4E23-A810-5153F6C1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Administrator</cp:lastModifiedBy>
  <cp:revision>2</cp:revision>
  <dcterms:created xsi:type="dcterms:W3CDTF">2025-06-06T11:21:00Z</dcterms:created>
  <dcterms:modified xsi:type="dcterms:W3CDTF">2025-06-06T11:21:00Z</dcterms:modified>
</cp:coreProperties>
</file>