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094" w:rsidRPr="006B3EFE" w:rsidRDefault="00713094" w:rsidP="00713094">
      <w:pPr>
        <w:spacing w:after="0" w:line="240" w:lineRule="auto"/>
        <w:ind w:left="-709"/>
        <w:jc w:val="right"/>
        <w:rPr>
          <w:rFonts w:ascii="GHEA Grapalat" w:eastAsia="Times New Roman" w:hAnsi="GHEA Grapalat" w:cs="Times New Roman"/>
          <w:bCs/>
          <w:sz w:val="24"/>
          <w:szCs w:val="24"/>
          <w:lang w:val="hy-AM"/>
        </w:rPr>
      </w:pPr>
      <w:r w:rsidRPr="006B3EFE">
        <w:rPr>
          <w:rFonts w:ascii="GHEA Grapalat" w:eastAsia="Times New Roman" w:hAnsi="GHEA Grapalat" w:cs="Times New Roman"/>
          <w:bCs/>
          <w:sz w:val="24"/>
          <w:szCs w:val="24"/>
          <w:lang w:val="en-US"/>
        </w:rPr>
        <w:t xml:space="preserve">          </w:t>
      </w:r>
    </w:p>
    <w:p w:rsidR="00713094" w:rsidRPr="006B3EFE" w:rsidRDefault="00713094" w:rsidP="00713094">
      <w:pPr>
        <w:pStyle w:val="NoSpacing"/>
        <w:jc w:val="right"/>
        <w:rPr>
          <w:rFonts w:ascii="GHEA Grapalat" w:hAnsi="GHEA Grapalat"/>
          <w:sz w:val="24"/>
          <w:szCs w:val="24"/>
          <w:lang w:val="hy-AM"/>
        </w:rPr>
      </w:pPr>
      <w:r w:rsidRPr="006B3EFE">
        <w:rPr>
          <w:rFonts w:ascii="GHEA Grapalat" w:hAnsi="GHEA Grapalat"/>
          <w:sz w:val="24"/>
          <w:szCs w:val="24"/>
          <w:lang w:val="hy-AM"/>
        </w:rPr>
        <w:t xml:space="preserve">Հավելված </w:t>
      </w:r>
    </w:p>
    <w:p w:rsidR="00713094" w:rsidRPr="006B3EFE" w:rsidRDefault="00713094" w:rsidP="00713094">
      <w:pPr>
        <w:pStyle w:val="NoSpacing"/>
        <w:jc w:val="right"/>
        <w:rPr>
          <w:rFonts w:ascii="GHEA Grapalat" w:hAnsi="GHEA Grapalat"/>
          <w:sz w:val="24"/>
          <w:szCs w:val="24"/>
          <w:lang w:val="hy-AM"/>
        </w:rPr>
      </w:pPr>
      <w:r w:rsidRPr="006B3EFE">
        <w:rPr>
          <w:rFonts w:ascii="GHEA Grapalat" w:hAnsi="GHEA Grapalat"/>
          <w:sz w:val="24"/>
          <w:szCs w:val="24"/>
          <w:lang w:val="hy-AM"/>
        </w:rPr>
        <w:t>Նաիրի համայնքի ավագանու</w:t>
      </w:r>
    </w:p>
    <w:p w:rsidR="00713094" w:rsidRPr="006B3EFE" w:rsidRDefault="00713094" w:rsidP="00713094">
      <w:pPr>
        <w:pStyle w:val="NoSpacing"/>
        <w:jc w:val="right"/>
        <w:rPr>
          <w:rFonts w:ascii="GHEA Grapalat" w:hAnsi="GHEA Grapalat"/>
          <w:sz w:val="24"/>
          <w:szCs w:val="24"/>
          <w:lang w:val="hy-AM"/>
        </w:rPr>
      </w:pPr>
      <w:r w:rsidRPr="006B3EFE">
        <w:rPr>
          <w:rFonts w:ascii="GHEA Grapalat" w:hAnsi="GHEA Grapalat"/>
          <w:sz w:val="24"/>
          <w:szCs w:val="24"/>
          <w:lang w:val="hy-AM"/>
        </w:rPr>
        <w:t>202</w:t>
      </w:r>
      <w:r w:rsidR="00472F40">
        <w:rPr>
          <w:rFonts w:ascii="GHEA Grapalat" w:hAnsi="GHEA Grapalat"/>
          <w:sz w:val="24"/>
          <w:szCs w:val="24"/>
        </w:rPr>
        <w:t>5</w:t>
      </w:r>
      <w:r w:rsidRPr="006B3EFE">
        <w:rPr>
          <w:rFonts w:ascii="GHEA Grapalat" w:hAnsi="GHEA Grapalat"/>
          <w:sz w:val="24"/>
          <w:szCs w:val="24"/>
          <w:lang w:val="hy-AM"/>
        </w:rPr>
        <w:t xml:space="preserve"> թվականի </w:t>
      </w:r>
      <w:r>
        <w:rPr>
          <w:rFonts w:ascii="GHEA Grapalat" w:hAnsi="GHEA Grapalat"/>
          <w:sz w:val="24"/>
          <w:szCs w:val="24"/>
          <w:lang w:val="hy-AM"/>
        </w:rPr>
        <w:t>-------</w:t>
      </w:r>
      <w:r w:rsidRPr="006B3EFE">
        <w:rPr>
          <w:rFonts w:ascii="GHEA Grapalat" w:hAnsi="GHEA Grapalat"/>
          <w:sz w:val="24"/>
          <w:szCs w:val="24"/>
          <w:lang w:val="hy-AM"/>
        </w:rPr>
        <w:t xml:space="preserve"> </w:t>
      </w:r>
      <w:r>
        <w:rPr>
          <w:rFonts w:ascii="GHEA Grapalat" w:hAnsi="GHEA Grapalat"/>
          <w:sz w:val="24"/>
          <w:szCs w:val="24"/>
          <w:lang w:val="hy-AM"/>
        </w:rPr>
        <w:t xml:space="preserve">--- </w:t>
      </w:r>
      <w:r w:rsidRPr="006B3EFE">
        <w:rPr>
          <w:rFonts w:ascii="GHEA Grapalat" w:hAnsi="GHEA Grapalat"/>
          <w:sz w:val="24"/>
          <w:szCs w:val="24"/>
          <w:lang w:val="hy-AM"/>
        </w:rPr>
        <w:t xml:space="preserve">-ի N </w:t>
      </w:r>
      <w:r>
        <w:rPr>
          <w:rFonts w:ascii="GHEA Grapalat" w:hAnsi="GHEA Grapalat"/>
          <w:sz w:val="24"/>
          <w:szCs w:val="24"/>
          <w:lang w:val="hy-AM"/>
        </w:rPr>
        <w:t>-----</w:t>
      </w:r>
      <w:r w:rsidRPr="006B3EFE">
        <w:rPr>
          <w:rFonts w:ascii="GHEA Grapalat" w:hAnsi="GHEA Grapalat"/>
          <w:sz w:val="24"/>
          <w:szCs w:val="24"/>
          <w:lang w:val="hy-AM"/>
        </w:rPr>
        <w:t xml:space="preserve"> որոշման</w:t>
      </w:r>
    </w:p>
    <w:p w:rsidR="00FE3DEE" w:rsidRPr="006B3EFE" w:rsidRDefault="00FE3DEE" w:rsidP="00FE3DEE">
      <w:pPr>
        <w:pStyle w:val="NoSpacing"/>
        <w:jc w:val="right"/>
        <w:rPr>
          <w:rFonts w:ascii="GHEA Grapalat" w:hAnsi="GHEA Grapalat"/>
          <w:sz w:val="24"/>
          <w:szCs w:val="24"/>
          <w:lang w:val="hy-AM"/>
        </w:rPr>
      </w:pPr>
      <w:r>
        <w:rPr>
          <w:rFonts w:ascii="GHEA Grapalat" w:hAnsi="GHEA Grapalat"/>
          <w:sz w:val="24"/>
          <w:szCs w:val="24"/>
          <w:lang w:val="hy-AM"/>
        </w:rPr>
        <w:t>«</w:t>
      </w:r>
      <w:r w:rsidRPr="006B3EFE">
        <w:rPr>
          <w:rFonts w:ascii="GHEA Grapalat" w:hAnsi="GHEA Grapalat"/>
          <w:sz w:val="24"/>
          <w:szCs w:val="24"/>
          <w:lang w:val="hy-AM"/>
        </w:rPr>
        <w:t xml:space="preserve">Հավելված </w:t>
      </w:r>
    </w:p>
    <w:p w:rsidR="00FE3DEE" w:rsidRPr="006B3EFE" w:rsidRDefault="00FE3DEE" w:rsidP="00FE3DEE">
      <w:pPr>
        <w:pStyle w:val="NoSpacing"/>
        <w:jc w:val="right"/>
        <w:rPr>
          <w:rFonts w:ascii="GHEA Grapalat" w:hAnsi="GHEA Grapalat"/>
          <w:sz w:val="24"/>
          <w:szCs w:val="24"/>
          <w:lang w:val="hy-AM"/>
        </w:rPr>
      </w:pPr>
      <w:r w:rsidRPr="006B3EFE">
        <w:rPr>
          <w:rFonts w:ascii="GHEA Grapalat" w:hAnsi="GHEA Grapalat"/>
          <w:sz w:val="24"/>
          <w:szCs w:val="24"/>
          <w:lang w:val="hy-AM"/>
        </w:rPr>
        <w:t>Նաիրի համայնքի ավագանու</w:t>
      </w:r>
    </w:p>
    <w:p w:rsidR="00FE3DEE" w:rsidRPr="006B3EFE" w:rsidRDefault="00FE3DEE" w:rsidP="00FE3DEE">
      <w:pPr>
        <w:pStyle w:val="NoSpacing"/>
        <w:jc w:val="right"/>
        <w:rPr>
          <w:rFonts w:ascii="GHEA Grapalat" w:hAnsi="GHEA Grapalat"/>
          <w:sz w:val="24"/>
          <w:szCs w:val="24"/>
          <w:lang w:val="hy-AM"/>
        </w:rPr>
      </w:pPr>
      <w:r w:rsidRPr="006B3EFE">
        <w:rPr>
          <w:rFonts w:ascii="GHEA Grapalat" w:hAnsi="GHEA Grapalat"/>
          <w:sz w:val="24"/>
          <w:szCs w:val="24"/>
          <w:lang w:val="hy-AM"/>
        </w:rPr>
        <w:t>202</w:t>
      </w:r>
      <w:r>
        <w:rPr>
          <w:rFonts w:ascii="GHEA Grapalat" w:hAnsi="GHEA Grapalat"/>
          <w:sz w:val="24"/>
          <w:szCs w:val="24"/>
          <w:lang w:val="hy-AM"/>
        </w:rPr>
        <w:t>4</w:t>
      </w:r>
      <w:r w:rsidRPr="006B3EFE">
        <w:rPr>
          <w:rFonts w:ascii="GHEA Grapalat" w:hAnsi="GHEA Grapalat"/>
          <w:sz w:val="24"/>
          <w:szCs w:val="24"/>
          <w:lang w:val="hy-AM"/>
        </w:rPr>
        <w:t xml:space="preserve"> թվականի </w:t>
      </w:r>
      <w:r>
        <w:rPr>
          <w:rFonts w:ascii="GHEA Grapalat" w:hAnsi="GHEA Grapalat"/>
          <w:sz w:val="24"/>
          <w:szCs w:val="24"/>
          <w:lang w:val="hy-AM"/>
        </w:rPr>
        <w:t>դեկտեմբերի</w:t>
      </w:r>
      <w:r>
        <w:rPr>
          <w:rFonts w:ascii="GHEA Grapalat" w:hAnsi="GHEA Grapalat"/>
          <w:sz w:val="24"/>
          <w:szCs w:val="24"/>
          <w:lang w:val="hy-AM"/>
        </w:rPr>
        <w:t xml:space="preserve"> </w:t>
      </w:r>
      <w:r>
        <w:rPr>
          <w:rFonts w:ascii="GHEA Grapalat" w:hAnsi="GHEA Grapalat"/>
          <w:sz w:val="24"/>
          <w:szCs w:val="24"/>
          <w:lang w:val="hy-AM"/>
        </w:rPr>
        <w:t>25</w:t>
      </w:r>
      <w:r w:rsidRPr="006B3EFE">
        <w:rPr>
          <w:rFonts w:ascii="GHEA Grapalat" w:hAnsi="GHEA Grapalat"/>
          <w:sz w:val="24"/>
          <w:szCs w:val="24"/>
          <w:lang w:val="hy-AM"/>
        </w:rPr>
        <w:t xml:space="preserve">-ի N </w:t>
      </w:r>
      <w:r>
        <w:rPr>
          <w:rFonts w:ascii="GHEA Grapalat" w:hAnsi="GHEA Grapalat"/>
          <w:sz w:val="24"/>
          <w:szCs w:val="24"/>
          <w:lang w:val="hy-AM"/>
        </w:rPr>
        <w:t>246</w:t>
      </w:r>
      <w:r>
        <w:rPr>
          <w:rFonts w:ascii="GHEA Grapalat" w:hAnsi="GHEA Grapalat"/>
          <w:sz w:val="24"/>
          <w:szCs w:val="24"/>
          <w:lang w:val="hy-AM"/>
        </w:rPr>
        <w:t>-</w:t>
      </w:r>
      <w:r>
        <w:rPr>
          <w:rFonts w:ascii="GHEA Grapalat" w:hAnsi="GHEA Grapalat"/>
          <w:sz w:val="24"/>
          <w:szCs w:val="24"/>
          <w:lang w:val="hy-AM"/>
        </w:rPr>
        <w:t>Ա</w:t>
      </w:r>
      <w:r w:rsidRPr="006B3EFE">
        <w:rPr>
          <w:rFonts w:ascii="GHEA Grapalat" w:hAnsi="GHEA Grapalat"/>
          <w:sz w:val="24"/>
          <w:szCs w:val="24"/>
          <w:lang w:val="hy-AM"/>
        </w:rPr>
        <w:t xml:space="preserve"> որոշման</w:t>
      </w:r>
    </w:p>
    <w:p w:rsidR="00713094" w:rsidRDefault="00713094" w:rsidP="00713094">
      <w:pPr>
        <w:spacing w:after="0" w:line="240" w:lineRule="auto"/>
        <w:jc w:val="right"/>
        <w:rPr>
          <w:rFonts w:ascii="GHEA Grapalat" w:eastAsia="Times New Roman" w:hAnsi="GHEA Grapalat" w:cs="Times New Roman"/>
          <w:bCs/>
          <w:sz w:val="24"/>
          <w:szCs w:val="24"/>
          <w:lang w:val="hy-AM"/>
        </w:rPr>
      </w:pPr>
    </w:p>
    <w:p w:rsidR="00FE3DEE" w:rsidRPr="006B3EFE" w:rsidRDefault="00FE3DEE" w:rsidP="00713094">
      <w:pPr>
        <w:spacing w:after="0" w:line="240" w:lineRule="auto"/>
        <w:jc w:val="right"/>
        <w:rPr>
          <w:rFonts w:ascii="GHEA Grapalat" w:eastAsia="Times New Roman" w:hAnsi="GHEA Grapalat" w:cs="Times New Roman"/>
          <w:bCs/>
          <w:sz w:val="24"/>
          <w:szCs w:val="24"/>
          <w:lang w:val="hy-AM"/>
        </w:rPr>
      </w:pPr>
    </w:p>
    <w:p w:rsidR="00713094" w:rsidRPr="006B3EFE" w:rsidRDefault="00713094" w:rsidP="00713094">
      <w:pPr>
        <w:spacing w:after="0" w:line="240" w:lineRule="auto"/>
        <w:rPr>
          <w:rFonts w:ascii="GHEA Grapalat" w:eastAsia="Times New Roman" w:hAnsi="GHEA Grapalat" w:cs="Times New Roman"/>
          <w:bCs/>
          <w:sz w:val="24"/>
          <w:szCs w:val="24"/>
          <w:lang w:val="hy-AM"/>
        </w:rPr>
      </w:pPr>
    </w:p>
    <w:p w:rsidR="00713094" w:rsidRPr="00557E9F" w:rsidRDefault="00713094" w:rsidP="00713094">
      <w:pPr>
        <w:spacing w:after="0" w:line="240" w:lineRule="auto"/>
        <w:ind w:left="-851"/>
        <w:jc w:val="center"/>
        <w:rPr>
          <w:rFonts w:ascii="GHEA Grapalat" w:eastAsia="Times New Roman" w:hAnsi="GHEA Grapalat" w:cs="Times New Roman"/>
          <w:b/>
          <w:bCs/>
          <w:sz w:val="24"/>
          <w:szCs w:val="24"/>
          <w:lang w:val="hy-AM"/>
        </w:rPr>
      </w:pPr>
      <w:r w:rsidRPr="00557E9F">
        <w:rPr>
          <w:rFonts w:ascii="GHEA Grapalat" w:eastAsia="Times New Roman" w:hAnsi="GHEA Grapalat" w:cs="Arial Unicode"/>
          <w:b/>
          <w:bCs/>
          <w:sz w:val="24"/>
          <w:szCs w:val="24"/>
          <w:lang w:val="hy-AM"/>
        </w:rPr>
        <w:t xml:space="preserve">Կ Ա Ն Ո Ն Ա Դ Ր ՈՒ Թ Յ ՈՒ </w:t>
      </w:r>
      <w:r w:rsidRPr="00557E9F">
        <w:rPr>
          <w:rFonts w:ascii="GHEA Grapalat" w:eastAsia="Times New Roman" w:hAnsi="GHEA Grapalat" w:cs="Times New Roman"/>
          <w:b/>
          <w:bCs/>
          <w:sz w:val="24"/>
          <w:szCs w:val="24"/>
          <w:lang w:val="hy-AM"/>
        </w:rPr>
        <w:t>Ն</w:t>
      </w:r>
    </w:p>
    <w:p w:rsidR="00713094" w:rsidRPr="00557E9F" w:rsidRDefault="00713094" w:rsidP="00713094">
      <w:pPr>
        <w:spacing w:after="0" w:line="240" w:lineRule="auto"/>
        <w:ind w:left="-851"/>
        <w:jc w:val="center"/>
        <w:rPr>
          <w:rFonts w:ascii="GHEA Grapalat" w:eastAsia="Times New Roman" w:hAnsi="GHEA Grapalat" w:cs="Times New Roman"/>
          <w:b/>
          <w:sz w:val="24"/>
          <w:szCs w:val="24"/>
          <w:lang w:val="hy-AM"/>
        </w:rPr>
      </w:pPr>
    </w:p>
    <w:p w:rsidR="00713094" w:rsidRPr="00557E9F" w:rsidRDefault="00713094" w:rsidP="00713094">
      <w:pPr>
        <w:spacing w:after="0" w:line="360" w:lineRule="auto"/>
        <w:ind w:left="-851"/>
        <w:jc w:val="center"/>
        <w:rPr>
          <w:rFonts w:ascii="GHEA Grapalat" w:eastAsia="Times New Roman" w:hAnsi="GHEA Grapalat" w:cs="Times New Roman"/>
          <w:b/>
          <w:bCs/>
          <w:sz w:val="24"/>
          <w:szCs w:val="24"/>
          <w:lang w:val="hy-AM"/>
        </w:rPr>
      </w:pPr>
      <w:r>
        <w:rPr>
          <w:rFonts w:ascii="GHEA Grapalat" w:eastAsia="Times New Roman" w:hAnsi="GHEA Grapalat" w:cs="Times New Roman"/>
          <w:b/>
          <w:bCs/>
          <w:sz w:val="24"/>
          <w:szCs w:val="24"/>
          <w:lang w:val="hy-AM"/>
        </w:rPr>
        <w:t>«</w:t>
      </w:r>
      <w:r w:rsidR="00E9719E">
        <w:rPr>
          <w:rFonts w:ascii="GHEA Grapalat" w:eastAsia="Times New Roman" w:hAnsi="GHEA Grapalat" w:cs="Times New Roman"/>
          <w:b/>
          <w:bCs/>
          <w:sz w:val="24"/>
          <w:szCs w:val="24"/>
          <w:lang w:val="hy-AM"/>
        </w:rPr>
        <w:t>ՊՌՈՇՅԱՆ</w:t>
      </w:r>
      <w:r>
        <w:rPr>
          <w:rFonts w:ascii="GHEA Grapalat" w:eastAsia="Times New Roman" w:hAnsi="GHEA Grapalat" w:cs="Times New Roman"/>
          <w:b/>
          <w:bCs/>
          <w:sz w:val="24"/>
          <w:szCs w:val="24"/>
          <w:lang w:val="hy-AM"/>
        </w:rPr>
        <w:t xml:space="preserve">Ի </w:t>
      </w:r>
      <w:r w:rsidR="00702184">
        <w:rPr>
          <w:rFonts w:ascii="GHEA Grapalat" w:eastAsia="Times New Roman" w:hAnsi="GHEA Grapalat" w:cs="Times New Roman"/>
          <w:b/>
          <w:bCs/>
          <w:sz w:val="24"/>
          <w:szCs w:val="24"/>
          <w:lang w:val="hy-AM"/>
        </w:rPr>
        <w:t>ՄՍՈՒՐ-</w:t>
      </w:r>
      <w:r>
        <w:rPr>
          <w:rFonts w:ascii="GHEA Grapalat" w:eastAsia="Times New Roman" w:hAnsi="GHEA Grapalat" w:cs="Times New Roman"/>
          <w:b/>
          <w:bCs/>
          <w:sz w:val="24"/>
          <w:szCs w:val="24"/>
          <w:lang w:val="hy-AM"/>
        </w:rPr>
        <w:t>ՄԱՆԿԱՊԱՐՏԵԶ»</w:t>
      </w:r>
      <w:r w:rsidRPr="00557E9F">
        <w:rPr>
          <w:rFonts w:ascii="GHEA Grapalat" w:eastAsia="Times New Roman" w:hAnsi="GHEA Grapalat" w:cs="Times New Roman"/>
          <w:b/>
          <w:bCs/>
          <w:sz w:val="24"/>
          <w:szCs w:val="24"/>
          <w:lang w:val="hy-AM"/>
        </w:rPr>
        <w:t xml:space="preserve"> ՀԱՄԱՅՆՔԱՅԻՆ ՈՉ ԱՌԵՎՏՐԱՅԻՆ ԿԱԶՄԱԿԵՐՊՈՒԹՅԱՆ</w:t>
      </w:r>
    </w:p>
    <w:p w:rsidR="009A14F7" w:rsidRPr="007D3DAD" w:rsidRDefault="009A14F7" w:rsidP="007D3DAD">
      <w:pPr>
        <w:spacing w:after="0" w:line="240" w:lineRule="auto"/>
        <w:ind w:hanging="567"/>
        <w:rPr>
          <w:rFonts w:ascii="GHEA Grapalat" w:eastAsia="Times New Roman" w:hAnsi="GHEA Grapalat" w:cs="Times New Roman"/>
          <w:sz w:val="24"/>
          <w:szCs w:val="24"/>
          <w:lang w:val="hy-AM" w:eastAsia="en-GB"/>
        </w:rPr>
      </w:pPr>
      <w:r w:rsidRPr="007D3DAD">
        <w:rPr>
          <w:rFonts w:ascii="GHEA Grapalat" w:eastAsia="Times New Roman" w:hAnsi="GHEA Grapalat" w:cs="Times New Roman"/>
          <w:b/>
          <w:bCs/>
          <w:sz w:val="24"/>
          <w:szCs w:val="24"/>
          <w:lang w:val="hy-AM" w:eastAsia="en-GB"/>
        </w:rPr>
        <w:t>1. ԸՆԴՀԱՆՈՒՐ ԴՐՈՒՅԹՆԵՐ</w:t>
      </w:r>
    </w:p>
    <w:p w:rsidR="009A14F7" w:rsidRPr="00445F21" w:rsidRDefault="009A14F7" w:rsidP="009A14F7">
      <w:pPr>
        <w:spacing w:after="0" w:line="240" w:lineRule="auto"/>
        <w:ind w:left="-567" w:firstLine="375"/>
        <w:rPr>
          <w:rFonts w:ascii="GHEA Grapalat" w:eastAsia="Times New Roman" w:hAnsi="GHEA Grapalat" w:cs="Times New Roman"/>
          <w:i/>
          <w:sz w:val="24"/>
          <w:szCs w:val="24"/>
          <w:lang w:val="hy-AM" w:eastAsia="en-GB"/>
        </w:rPr>
      </w:pPr>
      <w:r w:rsidRPr="00445F21">
        <w:rPr>
          <w:rFonts w:ascii="Courier New" w:eastAsia="Times New Roman" w:hAnsi="Courier New" w:cs="Courier New"/>
          <w:i/>
          <w:sz w:val="24"/>
          <w:szCs w:val="24"/>
          <w:lang w:val="hy-AM" w:eastAsia="en-GB"/>
        </w:rPr>
        <w:t> </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 «Նախադպրոցական ուսումնական հաստատություն» կազմակերպությունը իրավաբանական անձի կարգավիճակ ունեցող ուսումնական հաստատություն է (այսուհետ՝ հաստատություն), որը համապատասխան լիցենզիայի հիման վրա իրականացնում է նախադպրոցական կրթական առնվազն մեկ տեսակի ծրագիր և (կամ) նախադպրոցական ծառայություններ: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 Հաստատությունն իր գործունեության ընթացքում ղեկավարվում է Հայաստանի Հանրապետության Սահմանադրությամբ, «Կրթության մասին», «Նախադպրոցական կրթության մասին», «Հանրակրթության մասին», «Պետական ոչ առևտրային կազմակերպությունների մասին», «Երեխայի իրավունքների մասին» և «Տեղական ինքնակառավարման մասին» Հայաստանի Հանրապետության օրենքներով, այլ իրավական ակտերով և սույն կանոնադրությամբ (այսուհետ` կանոնադրություն):</w:t>
      </w:r>
    </w:p>
    <w:p w:rsidR="009A14F7" w:rsidRPr="00D628E8"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D628E8">
        <w:rPr>
          <w:rFonts w:ascii="GHEA Grapalat" w:eastAsia="Times New Roman" w:hAnsi="GHEA Grapalat" w:cs="Times New Roman"/>
          <w:color w:val="000000" w:themeColor="text1"/>
          <w:sz w:val="24"/>
          <w:szCs w:val="24"/>
          <w:lang w:val="hy-AM" w:eastAsia="en-GB"/>
        </w:rPr>
        <w:t>3. Հաստատության գտնվելու վայրն է</w:t>
      </w:r>
      <w:r w:rsidRPr="0035681D">
        <w:rPr>
          <w:rFonts w:ascii="GHEA Grapalat" w:eastAsia="Times New Roman" w:hAnsi="GHEA Grapalat" w:cs="Times New Roman"/>
          <w:color w:val="FF0000"/>
          <w:sz w:val="24"/>
          <w:szCs w:val="24"/>
          <w:lang w:val="hy-AM" w:eastAsia="en-GB"/>
        </w:rPr>
        <w:t xml:space="preserve"> </w:t>
      </w:r>
      <w:r w:rsidRPr="00D628E8">
        <w:rPr>
          <w:rFonts w:ascii="GHEA Grapalat" w:eastAsia="Times New Roman" w:hAnsi="GHEA Grapalat" w:cs="Times New Roman"/>
          <w:sz w:val="24"/>
          <w:szCs w:val="24"/>
          <w:lang w:val="hy-AM" w:eastAsia="en-GB"/>
        </w:rPr>
        <w:t>Կոտայքի</w:t>
      </w:r>
      <w:r w:rsidRPr="00612867">
        <w:rPr>
          <w:rFonts w:ascii="GHEA Grapalat" w:hAnsi="GHEA Grapalat" w:cs="SylfaenRegular"/>
          <w:lang w:val="hy-AM"/>
        </w:rPr>
        <w:t xml:space="preserve"> </w:t>
      </w:r>
      <w:r w:rsidRPr="00D628E8">
        <w:rPr>
          <w:rFonts w:ascii="GHEA Grapalat" w:eastAsia="Times New Roman" w:hAnsi="GHEA Grapalat" w:cs="Times New Roman"/>
          <w:sz w:val="24"/>
          <w:szCs w:val="24"/>
          <w:lang w:val="hy-AM" w:eastAsia="en-GB"/>
        </w:rPr>
        <w:t xml:space="preserve">մարզ, Նաիրի համայնք, գյուղ Պռոշյան, </w:t>
      </w:r>
      <w:r w:rsidR="00CA02CC">
        <w:rPr>
          <w:rFonts w:ascii="GHEA Grapalat" w:eastAsia="Times New Roman" w:hAnsi="GHEA Grapalat" w:cs="Times New Roman"/>
          <w:sz w:val="24"/>
          <w:szCs w:val="24"/>
          <w:lang w:val="hy-AM" w:eastAsia="en-GB"/>
        </w:rPr>
        <w:t>Երևանյան 19</w:t>
      </w:r>
      <w:r w:rsidRPr="00D628E8">
        <w:rPr>
          <w:rFonts w:ascii="GHEA Grapalat" w:eastAsia="Times New Roman" w:hAnsi="GHEA Grapalat" w:cs="Times New Roman"/>
          <w:sz w:val="24"/>
          <w:szCs w:val="24"/>
          <w:lang w:val="hy-AM" w:eastAsia="en-GB"/>
        </w:rPr>
        <w:t>:</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4. Հաստատությունը, որպես սեփականություն, ունի առանձնացված գույք և իր պարտավորությունների համար պատասխանատու է այդ գույքով: Հաստատությունն իր անունից կարող է ձեռք բերել ու իրականացնել գույքային և անձնական ոչ գույքային իրավունքներ, կրել պարտականություններ, դատարանում հանդես գալ որպես հայցվոր կամ պատասխանող:</w:t>
      </w:r>
    </w:p>
    <w:p w:rsidR="009A14F7" w:rsidRDefault="009A14F7" w:rsidP="009A14F7">
      <w:pPr>
        <w:spacing w:after="0" w:line="240" w:lineRule="auto"/>
        <w:ind w:left="-993" w:firstLine="426"/>
        <w:jc w:val="both"/>
        <w:rPr>
          <w:rFonts w:ascii="GHEA Grapalat" w:eastAsia="Times New Roman" w:hAnsi="GHEA Grapalat" w:cs="Times New Roman"/>
          <w:color w:val="000000" w:themeColor="text1"/>
          <w:sz w:val="24"/>
          <w:szCs w:val="24"/>
          <w:lang w:val="hy-AM" w:eastAsia="en-GB"/>
        </w:rPr>
      </w:pPr>
      <w:r w:rsidRPr="00D628E8">
        <w:rPr>
          <w:rFonts w:ascii="GHEA Grapalat" w:eastAsia="Times New Roman" w:hAnsi="GHEA Grapalat" w:cs="Times New Roman"/>
          <w:color w:val="000000" w:themeColor="text1"/>
          <w:sz w:val="24"/>
          <w:szCs w:val="24"/>
          <w:lang w:val="hy-AM" w:eastAsia="en-GB"/>
        </w:rPr>
        <w:t>5. Հաստատության անվանումն է`</w:t>
      </w:r>
    </w:p>
    <w:p w:rsidR="009A14F7" w:rsidRPr="00D628E8" w:rsidRDefault="009A14F7" w:rsidP="009A14F7">
      <w:pPr>
        <w:autoSpaceDE w:val="0"/>
        <w:autoSpaceDN w:val="0"/>
        <w:adjustRightInd w:val="0"/>
        <w:spacing w:after="0"/>
        <w:ind w:left="-993" w:firstLine="426"/>
        <w:jc w:val="both"/>
        <w:rPr>
          <w:rFonts w:ascii="GHEA Grapalat" w:eastAsia="Times New Roman" w:hAnsi="GHEA Grapalat" w:cs="Times New Roman"/>
          <w:sz w:val="24"/>
          <w:szCs w:val="24"/>
          <w:lang w:val="hy-AM" w:eastAsia="en-GB"/>
        </w:rPr>
      </w:pPr>
      <w:r w:rsidRPr="00D628E8">
        <w:rPr>
          <w:rFonts w:ascii="GHEA Grapalat" w:eastAsia="Times New Roman" w:hAnsi="GHEA Grapalat" w:cs="Times New Roman"/>
          <w:sz w:val="24"/>
          <w:szCs w:val="24"/>
          <w:lang w:val="hy-AM" w:eastAsia="en-GB"/>
        </w:rPr>
        <w:t xml:space="preserve">1) հայերեն լրիվ` </w:t>
      </w:r>
      <w:r>
        <w:rPr>
          <w:rFonts w:ascii="GHEA Grapalat" w:eastAsia="Times New Roman" w:hAnsi="GHEA Grapalat" w:cs="Times New Roman"/>
          <w:sz w:val="24"/>
          <w:szCs w:val="24"/>
          <w:lang w:val="hy-AM" w:eastAsia="en-GB"/>
        </w:rPr>
        <w:t xml:space="preserve">«Պռոշյանի </w:t>
      </w:r>
      <w:r w:rsidR="009F02D7">
        <w:rPr>
          <w:rFonts w:ascii="GHEA Grapalat" w:eastAsia="Times New Roman" w:hAnsi="GHEA Grapalat" w:cs="Times New Roman"/>
          <w:sz w:val="24"/>
          <w:szCs w:val="24"/>
          <w:lang w:val="hy-AM" w:eastAsia="en-GB"/>
        </w:rPr>
        <w:t>մսուր-</w:t>
      </w:r>
      <w:r w:rsidRPr="00D628E8">
        <w:rPr>
          <w:rFonts w:ascii="GHEA Grapalat" w:eastAsia="Times New Roman" w:hAnsi="GHEA Grapalat" w:cs="Times New Roman"/>
          <w:sz w:val="24"/>
          <w:szCs w:val="24"/>
          <w:lang w:val="hy-AM" w:eastAsia="en-GB"/>
        </w:rPr>
        <w:t>մանկապարտեզ</w:t>
      </w:r>
      <w:r>
        <w:rPr>
          <w:rFonts w:ascii="GHEA Grapalat" w:eastAsia="Times New Roman" w:hAnsi="GHEA Grapalat" w:cs="Times New Roman"/>
          <w:sz w:val="24"/>
          <w:szCs w:val="24"/>
          <w:lang w:val="hy-AM" w:eastAsia="en-GB"/>
        </w:rPr>
        <w:t xml:space="preserve">» </w:t>
      </w:r>
      <w:r w:rsidRPr="00D628E8">
        <w:rPr>
          <w:rFonts w:ascii="GHEA Grapalat" w:eastAsia="Times New Roman" w:hAnsi="GHEA Grapalat" w:cs="Times New Roman"/>
          <w:sz w:val="24"/>
          <w:szCs w:val="24"/>
          <w:lang w:val="hy-AM" w:eastAsia="en-GB"/>
        </w:rPr>
        <w:t>համայնքային ոչ առևտրային կազմակերպություն.</w:t>
      </w:r>
    </w:p>
    <w:p w:rsidR="009A14F7" w:rsidRPr="00D628E8" w:rsidRDefault="009A14F7" w:rsidP="009A14F7">
      <w:pPr>
        <w:autoSpaceDE w:val="0"/>
        <w:autoSpaceDN w:val="0"/>
        <w:adjustRightInd w:val="0"/>
        <w:spacing w:after="0"/>
        <w:ind w:left="-993" w:firstLine="426"/>
        <w:jc w:val="both"/>
        <w:rPr>
          <w:rFonts w:ascii="GHEA Grapalat" w:eastAsia="Times New Roman" w:hAnsi="GHEA Grapalat" w:cs="Times New Roman"/>
          <w:sz w:val="24"/>
          <w:szCs w:val="24"/>
          <w:lang w:val="hy-AM" w:eastAsia="en-GB"/>
        </w:rPr>
      </w:pPr>
      <w:r w:rsidRPr="00D628E8">
        <w:rPr>
          <w:rFonts w:ascii="GHEA Grapalat" w:eastAsia="Times New Roman" w:hAnsi="GHEA Grapalat" w:cs="Times New Roman"/>
          <w:sz w:val="24"/>
          <w:szCs w:val="24"/>
          <w:lang w:val="hy-AM" w:eastAsia="en-GB"/>
        </w:rPr>
        <w:t xml:space="preserve">2) հայերեն կրճատ` </w:t>
      </w:r>
      <w:r>
        <w:rPr>
          <w:rFonts w:ascii="GHEA Grapalat" w:eastAsia="Times New Roman" w:hAnsi="GHEA Grapalat" w:cs="Times New Roman"/>
          <w:sz w:val="24"/>
          <w:szCs w:val="24"/>
          <w:lang w:val="hy-AM" w:eastAsia="en-GB"/>
        </w:rPr>
        <w:t xml:space="preserve">«Պռոշյանի </w:t>
      </w:r>
      <w:r w:rsidR="009F02D7">
        <w:rPr>
          <w:rFonts w:ascii="GHEA Grapalat" w:eastAsia="Times New Roman" w:hAnsi="GHEA Grapalat" w:cs="Times New Roman"/>
          <w:sz w:val="24"/>
          <w:szCs w:val="24"/>
          <w:lang w:val="hy-AM" w:eastAsia="en-GB"/>
        </w:rPr>
        <w:t>մսուր-</w:t>
      </w:r>
      <w:r w:rsidRPr="00D628E8">
        <w:rPr>
          <w:rFonts w:ascii="GHEA Grapalat" w:eastAsia="Times New Roman" w:hAnsi="GHEA Grapalat" w:cs="Times New Roman"/>
          <w:sz w:val="24"/>
          <w:szCs w:val="24"/>
          <w:lang w:val="hy-AM" w:eastAsia="en-GB"/>
        </w:rPr>
        <w:t>մանկապարտեզ</w:t>
      </w:r>
      <w:r>
        <w:rPr>
          <w:rFonts w:ascii="GHEA Grapalat" w:eastAsia="Times New Roman" w:hAnsi="GHEA Grapalat" w:cs="Times New Roman"/>
          <w:sz w:val="24"/>
          <w:szCs w:val="24"/>
          <w:lang w:val="hy-AM" w:eastAsia="en-GB"/>
        </w:rPr>
        <w:t>»</w:t>
      </w:r>
      <w:r w:rsidRPr="00D628E8">
        <w:rPr>
          <w:rFonts w:ascii="GHEA Grapalat" w:eastAsia="Times New Roman" w:hAnsi="GHEA Grapalat" w:cs="Times New Roman"/>
          <w:sz w:val="24"/>
          <w:szCs w:val="24"/>
          <w:lang w:val="hy-AM" w:eastAsia="en-GB"/>
        </w:rPr>
        <w:t xml:space="preserve"> ՀՈԱԿ.</w:t>
      </w:r>
    </w:p>
    <w:p w:rsidR="009A14F7" w:rsidRPr="00D628E8" w:rsidRDefault="009A14F7" w:rsidP="009A14F7">
      <w:pPr>
        <w:autoSpaceDE w:val="0"/>
        <w:autoSpaceDN w:val="0"/>
        <w:adjustRightInd w:val="0"/>
        <w:spacing w:after="0"/>
        <w:ind w:left="-993" w:firstLine="426"/>
        <w:jc w:val="both"/>
        <w:rPr>
          <w:rFonts w:ascii="GHEA Grapalat" w:eastAsia="Times New Roman" w:hAnsi="GHEA Grapalat" w:cs="Times New Roman"/>
          <w:sz w:val="24"/>
          <w:szCs w:val="24"/>
          <w:lang w:val="hy-AM" w:eastAsia="en-GB"/>
        </w:rPr>
      </w:pPr>
      <w:r w:rsidRPr="00D628E8">
        <w:rPr>
          <w:rFonts w:ascii="GHEA Grapalat" w:eastAsia="Times New Roman" w:hAnsi="GHEA Grapalat" w:cs="Times New Roman"/>
          <w:sz w:val="24"/>
          <w:szCs w:val="24"/>
          <w:lang w:val="hy-AM" w:eastAsia="en-GB"/>
        </w:rPr>
        <w:t xml:space="preserve">3)ռուսերեն լրիվ` </w:t>
      </w:r>
      <w:r>
        <w:rPr>
          <w:rFonts w:ascii="GHEA Grapalat" w:eastAsia="Times New Roman" w:hAnsi="GHEA Grapalat" w:cs="Times New Roman"/>
          <w:sz w:val="24"/>
          <w:szCs w:val="24"/>
          <w:lang w:val="hy-AM" w:eastAsia="en-GB"/>
        </w:rPr>
        <w:t>«</w:t>
      </w:r>
      <w:r>
        <w:rPr>
          <w:rFonts w:ascii="GHEA Grapalat" w:eastAsia="Times New Roman" w:hAnsi="GHEA Grapalat" w:cs="Times New Roman"/>
          <w:sz w:val="24"/>
          <w:szCs w:val="24"/>
          <w:lang w:eastAsia="en-GB"/>
        </w:rPr>
        <w:t xml:space="preserve">Прошянский </w:t>
      </w:r>
      <w:r w:rsidR="009F02D7" w:rsidRPr="008A7040">
        <w:rPr>
          <w:rFonts w:ascii="GHEA Grapalat" w:eastAsia="Times New Roman" w:hAnsi="GHEA Grapalat" w:cs="Times New Roman"/>
          <w:sz w:val="24"/>
          <w:szCs w:val="24"/>
          <w:lang w:eastAsia="en-GB"/>
        </w:rPr>
        <w:t>ясли-детский сад</w:t>
      </w:r>
      <w:r w:rsidRPr="00D628E8">
        <w:rPr>
          <w:rFonts w:ascii="GHEA Grapalat" w:eastAsia="Times New Roman" w:hAnsi="GHEA Grapalat" w:cs="Times New Roman"/>
          <w:sz w:val="24"/>
          <w:szCs w:val="24"/>
          <w:lang w:val="hy-AM" w:eastAsia="en-GB"/>
        </w:rPr>
        <w:t>» Некоммерческая Общественная  Организация</w:t>
      </w:r>
    </w:p>
    <w:p w:rsidR="009A14F7" w:rsidRPr="00D628E8"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D628E8">
        <w:rPr>
          <w:rFonts w:ascii="GHEA Grapalat" w:eastAsia="Times New Roman" w:hAnsi="GHEA Grapalat" w:cs="Times New Roman"/>
          <w:sz w:val="24"/>
          <w:szCs w:val="24"/>
          <w:lang w:val="hy-AM" w:eastAsia="en-GB"/>
        </w:rPr>
        <w:t xml:space="preserve"> 4) ռուսերեն կրճատ` </w:t>
      </w:r>
      <w:r>
        <w:rPr>
          <w:rFonts w:ascii="GHEA Grapalat" w:eastAsia="Times New Roman" w:hAnsi="GHEA Grapalat" w:cs="Times New Roman"/>
          <w:sz w:val="24"/>
          <w:szCs w:val="24"/>
          <w:lang w:val="hy-AM" w:eastAsia="en-GB"/>
        </w:rPr>
        <w:t>«</w:t>
      </w:r>
      <w:r>
        <w:rPr>
          <w:rFonts w:ascii="GHEA Grapalat" w:eastAsia="Times New Roman" w:hAnsi="GHEA Grapalat" w:cs="Times New Roman"/>
          <w:sz w:val="24"/>
          <w:szCs w:val="24"/>
          <w:lang w:eastAsia="en-GB"/>
        </w:rPr>
        <w:t>Прошянский</w:t>
      </w:r>
      <w:r w:rsidRPr="00D628E8">
        <w:rPr>
          <w:rFonts w:ascii="GHEA Grapalat" w:eastAsia="Times New Roman" w:hAnsi="GHEA Grapalat" w:cs="Times New Roman"/>
          <w:sz w:val="24"/>
          <w:szCs w:val="24"/>
          <w:lang w:val="hy-AM" w:eastAsia="en-GB"/>
        </w:rPr>
        <w:t xml:space="preserve"> </w:t>
      </w:r>
      <w:r w:rsidR="009F02D7" w:rsidRPr="008A7040">
        <w:rPr>
          <w:rFonts w:ascii="GHEA Grapalat" w:eastAsia="Times New Roman" w:hAnsi="GHEA Grapalat" w:cs="Times New Roman"/>
          <w:sz w:val="24"/>
          <w:szCs w:val="24"/>
          <w:lang w:eastAsia="en-GB"/>
        </w:rPr>
        <w:t>ясли-детский сад</w:t>
      </w:r>
      <w:r>
        <w:rPr>
          <w:rFonts w:ascii="GHEA Grapalat" w:eastAsia="Times New Roman" w:hAnsi="GHEA Grapalat" w:cs="Times New Roman"/>
          <w:sz w:val="24"/>
          <w:szCs w:val="24"/>
          <w:lang w:val="hy-AM" w:eastAsia="en-GB"/>
        </w:rPr>
        <w:t>»</w:t>
      </w:r>
      <w:r w:rsidRPr="00D628E8">
        <w:rPr>
          <w:rFonts w:ascii="GHEA Grapalat" w:eastAsia="Times New Roman" w:hAnsi="GHEA Grapalat" w:cs="Times New Roman"/>
          <w:sz w:val="24"/>
          <w:szCs w:val="24"/>
          <w:lang w:val="hy-AM" w:eastAsia="en-GB"/>
        </w:rPr>
        <w:t xml:space="preserve"> НОО .</w:t>
      </w:r>
    </w:p>
    <w:p w:rsidR="009A14F7" w:rsidRPr="00D628E8"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D628E8">
        <w:rPr>
          <w:rFonts w:ascii="GHEA Grapalat" w:eastAsia="Times New Roman" w:hAnsi="GHEA Grapalat" w:cs="Times New Roman"/>
          <w:sz w:val="24"/>
          <w:szCs w:val="24"/>
          <w:lang w:val="hy-AM" w:eastAsia="en-GB"/>
        </w:rPr>
        <w:t xml:space="preserve"> 5) անգլերենլրիվ`</w:t>
      </w:r>
      <w:r w:rsidRPr="009A14F7">
        <w:rPr>
          <w:rFonts w:ascii="GHEA Grapalat" w:eastAsia="Times New Roman" w:hAnsi="GHEA Grapalat" w:cs="Times New Roman"/>
          <w:sz w:val="24"/>
          <w:szCs w:val="24"/>
          <w:lang w:val="en-US" w:eastAsia="en-GB"/>
        </w:rPr>
        <w:t xml:space="preserve"> </w:t>
      </w:r>
      <w:r>
        <w:rPr>
          <w:rFonts w:ascii="GHEA Grapalat" w:eastAsia="Times New Roman" w:hAnsi="GHEA Grapalat" w:cs="Times New Roman"/>
          <w:sz w:val="24"/>
          <w:szCs w:val="24"/>
          <w:lang w:val="hy-AM" w:eastAsia="en-GB"/>
        </w:rPr>
        <w:t>«</w:t>
      </w:r>
      <w:proofErr w:type="spellStart"/>
      <w:r w:rsidRPr="009A14F7">
        <w:rPr>
          <w:rFonts w:ascii="GHEA Grapalat" w:eastAsia="Times New Roman" w:hAnsi="GHEA Grapalat" w:cs="Times New Roman"/>
          <w:sz w:val="24"/>
          <w:szCs w:val="24"/>
          <w:lang w:val="en-US" w:eastAsia="en-GB"/>
        </w:rPr>
        <w:t>Proshyan</w:t>
      </w:r>
      <w:proofErr w:type="spellEnd"/>
      <w:r w:rsidRPr="00D628E8">
        <w:rPr>
          <w:rFonts w:ascii="GHEA Grapalat" w:eastAsia="Times New Roman" w:hAnsi="GHEA Grapalat" w:cs="Times New Roman"/>
          <w:sz w:val="24"/>
          <w:szCs w:val="24"/>
          <w:lang w:val="hy-AM" w:eastAsia="en-GB"/>
        </w:rPr>
        <w:t xml:space="preserve"> </w:t>
      </w:r>
      <w:r w:rsidR="009F02D7" w:rsidRPr="00CA02CC">
        <w:rPr>
          <w:rFonts w:ascii="GHEA Grapalat" w:eastAsia="Times New Roman" w:hAnsi="GHEA Grapalat" w:cs="Times New Roman"/>
          <w:sz w:val="24"/>
          <w:szCs w:val="24"/>
          <w:lang w:val="en-US" w:eastAsia="en-GB"/>
        </w:rPr>
        <w:t>manger-kindergarten</w:t>
      </w:r>
      <w:r>
        <w:rPr>
          <w:rFonts w:ascii="GHEA Grapalat" w:eastAsia="Times New Roman" w:hAnsi="GHEA Grapalat" w:cs="Times New Roman"/>
          <w:sz w:val="24"/>
          <w:szCs w:val="24"/>
          <w:lang w:val="hy-AM" w:eastAsia="en-GB"/>
        </w:rPr>
        <w:t>»</w:t>
      </w:r>
      <w:r w:rsidRPr="00D628E8">
        <w:rPr>
          <w:rFonts w:ascii="GHEA Grapalat" w:eastAsia="Times New Roman" w:hAnsi="GHEA Grapalat" w:cs="Times New Roman"/>
          <w:sz w:val="24"/>
          <w:szCs w:val="24"/>
          <w:lang w:val="hy-AM" w:eastAsia="en-GB"/>
        </w:rPr>
        <w:t xml:space="preserve">  Community Non-Commercial Organization.</w:t>
      </w:r>
    </w:p>
    <w:p w:rsidR="009A14F7" w:rsidRPr="00D628E8"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D628E8">
        <w:rPr>
          <w:rFonts w:ascii="GHEA Grapalat" w:eastAsia="Times New Roman" w:hAnsi="GHEA Grapalat" w:cs="Times New Roman"/>
          <w:sz w:val="24"/>
          <w:szCs w:val="24"/>
          <w:lang w:val="hy-AM" w:eastAsia="en-GB"/>
        </w:rPr>
        <w:t xml:space="preserve"> 6) անգլերեն կրճատ` </w:t>
      </w:r>
      <w:r>
        <w:rPr>
          <w:rFonts w:ascii="GHEA Grapalat" w:eastAsia="Times New Roman" w:hAnsi="GHEA Grapalat" w:cs="Times New Roman"/>
          <w:sz w:val="24"/>
          <w:szCs w:val="24"/>
          <w:lang w:val="hy-AM" w:eastAsia="en-GB"/>
        </w:rPr>
        <w:t>«</w:t>
      </w:r>
      <w:proofErr w:type="spellStart"/>
      <w:r w:rsidRPr="00CA02CC">
        <w:rPr>
          <w:rFonts w:ascii="GHEA Grapalat" w:eastAsia="Times New Roman" w:hAnsi="GHEA Grapalat" w:cs="Times New Roman"/>
          <w:sz w:val="24"/>
          <w:szCs w:val="24"/>
          <w:lang w:val="en-US" w:eastAsia="en-GB"/>
        </w:rPr>
        <w:t>Proshyan</w:t>
      </w:r>
      <w:proofErr w:type="spellEnd"/>
      <w:r w:rsidRPr="00CA02CC">
        <w:rPr>
          <w:rFonts w:ascii="GHEA Grapalat" w:eastAsia="Times New Roman" w:hAnsi="GHEA Grapalat" w:cs="Times New Roman"/>
          <w:sz w:val="24"/>
          <w:szCs w:val="24"/>
          <w:lang w:val="en-US" w:eastAsia="en-GB"/>
        </w:rPr>
        <w:t xml:space="preserve"> </w:t>
      </w:r>
      <w:r w:rsidR="009F02D7" w:rsidRPr="00CA02CC">
        <w:rPr>
          <w:rFonts w:ascii="GHEA Grapalat" w:eastAsia="Times New Roman" w:hAnsi="GHEA Grapalat" w:cs="Times New Roman"/>
          <w:sz w:val="24"/>
          <w:szCs w:val="24"/>
          <w:lang w:val="en-US" w:eastAsia="en-GB"/>
        </w:rPr>
        <w:t>manger-kindergarten</w:t>
      </w:r>
      <w:r w:rsidRPr="00CA02CC">
        <w:rPr>
          <w:rFonts w:ascii="GHEA Grapalat" w:eastAsia="Times New Roman" w:hAnsi="GHEA Grapalat" w:cs="Times New Roman"/>
          <w:sz w:val="24"/>
          <w:szCs w:val="24"/>
          <w:lang w:val="en-US" w:eastAsia="en-GB"/>
        </w:rPr>
        <w:t>»</w:t>
      </w:r>
      <w:r w:rsidRPr="00D628E8">
        <w:rPr>
          <w:rFonts w:ascii="GHEA Grapalat" w:eastAsia="Times New Roman" w:hAnsi="GHEA Grapalat" w:cs="Times New Roman"/>
          <w:sz w:val="24"/>
          <w:szCs w:val="24"/>
          <w:lang w:val="hy-AM" w:eastAsia="en-GB"/>
        </w:rPr>
        <w:t xml:space="preserve"> CNCO:</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lastRenderedPageBreak/>
        <w:t>6. Հաստատությունը կարող է ունենալ Հայաստանի Հանրապետության զինանշանի պատկերով և իր` հայերեն անվանմամբ կլոր կնիք, ձևաթղթեր, խորհրդանիշ և այլ անհատականացման միջոցներ: Կնիքը, ձևաթղթերը, խորհրդանիշը և այլ անհատականացման միջոցներ ձևավորելիս, անհրաժեշտության դեպքում, հայերենին կարող են զուգակցվել այլ լեզուներ: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7. Հաստատությունն ունի պաշտոնական կայք, որտեղ հրապարակվում են հաստատության նախահաշիվը, ֆինանսական (ծախսերի) հաշվետվությունները, հաստիքացուցակը, թափուր աշխատատեղերը, հայտարարությունները: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8. Հաստատությունն ունի ինքնուրույն հաշվեկշիռ և բանկային հաշիվ:</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9. Հաստատությունն այլ կազմակերպության հիմնադիր կամ մասնակից կարող է հանդիսանալ միայն հիմնադրի որոշմամբ:</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10. Հաստատությունը Հայաստանի Հանրապետության օրենսդրությամբ սահմանված կարգով կարող է համագործակցել օտարերկրյա կրթական հաստատությունների և կազմակերպությունների հետ:</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11. Հաստատությունում չեն թույլատրվում քաղաքական կամ կրոնական կազմակերպությունների ստեղծումն ու գործունեությունը: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Courier New" w:eastAsia="Times New Roman" w:hAnsi="Courier New" w:cs="Courier New"/>
          <w:sz w:val="24"/>
          <w:szCs w:val="24"/>
          <w:lang w:val="hy-AM" w:eastAsia="en-GB"/>
        </w:rPr>
        <w:t> </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b/>
          <w:bCs/>
          <w:sz w:val="24"/>
          <w:szCs w:val="24"/>
          <w:lang w:val="hy-AM" w:eastAsia="en-GB"/>
        </w:rPr>
        <w:t>2. ՀԱՍՏԱՏՈՒԹՅԱՆ ԳՈՐԾՈՒՆԵՈՒԹՅԱՆ ԱՌԱՐԿԱՆ ԵՎ ՆՊԱՏԱԿԸ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Courier New" w:eastAsia="Times New Roman" w:hAnsi="Courier New" w:cs="Courier New"/>
          <w:sz w:val="24"/>
          <w:szCs w:val="24"/>
          <w:lang w:val="hy-AM" w:eastAsia="en-GB"/>
        </w:rPr>
        <w:t> </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12. Հաստատության գործունեության առարկան յուրաքանչյուր սանի կրթության կազմակերպումն է նախադպրոցական կրթական ծրագրեր իրականացնելու միջոցով։</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13. Հաստատության գործունեության նպատակը յուրաքանչյուր սանի, այդ թվում՝ կրթության և զարգացման առանձնահատուկ պայմանների կարիք ունեցող, զարգացման առանձնահատկություններին համապատասխան կրթական գործընթացին առավելագույն մասնակցության և նախադպրոցական կրթության պետական կրթական չափորոշչով սահմանված արդյունքների ապահովումն է։</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14. Հաստատության կրթական գործունեությունն իրականացվում է ի շահ անհատի, հասարակության և պետության:</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15. Հաստատությունը, համագործակցելով համայնքի և ընտանիքի հետ, ապահովում է հաստատությունում ընդգրկված սաների ներդաշնակ զարգացումն ու դաստիարակությունը, առողջության ամրապնդումն ու խնամքը, մայրենի լեզվով հաղորդակցվելու և դրա հիմքի վրա օտար լեզուների տիրապետման նախադրյալները, հաշվելու տարրական կարողությունների զարգացումը, վարվեցողության տարրական կանոններին, հայրենի բնության և բնապահպանության, պատմության և ազգային մշակույթի տարրերին ծանոթացումը, երեխայի մտավոր, բարոյական, գեղագիտական և ֆիզիկական զարգացման հիմքերի ստեղծումը, հայրենիքի նկատմամբ սիրո և նվիրվածության զգացման ձևավորումը, աշխատանքային տարրական կարողությունների և հմտությունների ծանոթացումը, զարգացման շեղումների կանխարգելումն ու շտկումը, դպրոցական ուսուցման նախապատրաստումը: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16. Հաստատության գործունեությունը հիմնվում է ժողովրդավարության, մարդասիրության, ներառականության, ազգային և համամարդկային արժեքների զուգորդման, անձի ազատ զարգացման, կրթության աշխարհիկ բնույթի սկզբունքների վրա:</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 xml:space="preserve">17. Հաստատությունն իր գործունեությունն իրականացնում է նախադպրոցական կրթության պետական կրթական չափորոշիչին, նախադպրոցական կրթական ծրագրերին, երեխաների տարիքային, ֆիզիոլոգիական և սոցիալ-հոգեբանական զարգացման </w:t>
      </w:r>
      <w:r w:rsidRPr="0087476E">
        <w:rPr>
          <w:rFonts w:ascii="GHEA Grapalat" w:eastAsia="Times New Roman" w:hAnsi="GHEA Grapalat" w:cs="Times New Roman"/>
          <w:sz w:val="24"/>
          <w:szCs w:val="24"/>
          <w:lang w:val="hy-AM" w:eastAsia="en-GB"/>
        </w:rPr>
        <w:lastRenderedPageBreak/>
        <w:t>առանձնահատկություններին, հակումներին ու ընդունակություններին համապատասխան ուսուցման մեթոդների և ձևերի ընտրությամբ:</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18. Հաստատության կրթական ծրագրերի ապահովման միջոցառումներում և ծառայություններում որպես անբաժանելի մաս կարող են ներառվել՝</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 հաստատության կողմից իրականացվող ուսումնամեթոդական, փորձարարական, հետազոտական աշխատանքները.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 մանկավարժական աշխատողների մասնագիտական կատարելագործման միջոցառումները.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3) սաների խնամքի, առողջության և անվտանգության պահպանման միջոցառումները` պահպանելով առողջապահության պետական կառավարման լիազորված մարմնի սահմանած նորմերը.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4) սաների սննդի կազմակերպումը՝ պահպանելով առողջապահության պետական կառավարման լիազորված մարմնի սահմանած նորմերը.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5) սաների տրանսպորտային կազմակերպված փոխադրումները։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19. Հաստատությունը կարող է իրականացնել ձեռնարկատիրական գործունեության հետևյալ տեսակները՝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 լրացուցիչ կրթական, մարզաառողջարարական, ճամբարներում կազմակերպվող վճարովի ծառայություններ.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 ստեղծել ռեսուրս-կենտրոններ՝ իրականացնել մասնագետների վերապատրաստման, խորհրդատվական դասընթացներ, վարել ծնողական կրթությանը միտված դասընթացներ և ծրագրեր.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3) կազմակերպել երեխայի տնային ուսուցում, դաստիարակություն և խնամք.</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4) կազմակերպել ճկուն ռեժիմով երեխային սպասարկելու ծառայություններ.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5) կազմակերպել սաների երկարօրյա կամ շուրջօրյա ուսուցում և խնամք։</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Courier New" w:eastAsia="Times New Roman" w:hAnsi="Courier New" w:cs="Courier New"/>
          <w:sz w:val="24"/>
          <w:szCs w:val="24"/>
          <w:lang w:val="hy-AM" w:eastAsia="en-GB"/>
        </w:rPr>
        <w:t> </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b/>
          <w:bCs/>
          <w:sz w:val="24"/>
          <w:szCs w:val="24"/>
          <w:lang w:val="hy-AM" w:eastAsia="en-GB"/>
        </w:rPr>
        <w:t>3. ՀԱՍՏԱՏՈՒԹՅԱՆ ԿԱՌՈՒՑՎԱԾՔԸ ԵՎ ԿՐԹԱԴԱՍՏԻԱՐԱԿՉԱԿԱՆ ԳՈՐԾՈՒՆԵՈՒԹՅՈՒՆԸ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Courier New" w:eastAsia="Times New Roman" w:hAnsi="Courier New" w:cs="Courier New"/>
          <w:sz w:val="24"/>
          <w:szCs w:val="24"/>
          <w:lang w:val="hy-AM" w:eastAsia="en-GB"/>
        </w:rPr>
        <w:t> </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20. Հաստատությունում կրթադաստիարակչական գործունեությունը կազմակերպվում է կրթության պետական կառավարման լիազորված մարմնի կողմից երաշխավորված նախադպրոցական կրթության կրթական ծրագրերին (այդ թվում՝ այլընտրանքային, փորձարարական) համապատասխան:</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21. Նախադպրոցական կրթական ծրագրով սահմանված մակարդակը ապահովվում է կրթության բովանդակային բաղադրիչների միջոցով, որոնք իրականացվում են ըստ տարիքային խմբերի և յուրաքանչյուր երեխայի զարգացման առանձնահատկությունների ու կրթության և զարգացման առանձնահատուկ պայմանների կարիքի, երեխաների գիտելիքների, կարողությունների և հմտությունների ձևավորմամբ՝ այդ տարիքի երեխաների առանձնահատկություններին, զարգացման ոլորտներին և ուղղություններին համապատասխան:</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22. Հայաստանի Հանրապետությունում նախադպրոցական կրթությունն իրականացվում է գրական հայերենով՝ «Լեզվի մասին» օրենքի պահանջներին համապատասխան՝ բացառությամբ «Նախադպրոցական կրթության մասին» օրենքի 4-րդ հոդվածի 6-րդ մասով նախատեսված դեպքերի:</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lastRenderedPageBreak/>
        <w:t>23. Հայաստանի Հանրապետության ազգային փոքրամասնությունների նախադպրոցական կրթությունը կարող է կազմակերպվել իրենց մայրենի կամ ազգային լեզվով՝ հայերենի պարտադիր ուսուցմամբ:</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24. Երեխայի ընդունելությունը նախադպրոցական ուսումնական հաստատություն, անկախ կազմակերպական-իրավական ձևից, իրականացվում է ծնողի (երեխայի օրինական ներկայացուցչի) դիմումի, հաստատության ու ծնողի (երեխայի օրինական ներկայացուցչի) միջև կնքված պայմանագրի հիման վրա՝ կրթության պետական կառավարման լիազորված մարմնի սահմանած կարգով:</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25. Հաստատության և ծնողի (երեխայի օրինական ներկայացուցչի) միջև կնքվող պայմանագրի օրինակելի ձևը հաստատում է կրթության պետական կառավարման լիազորված մարմինը: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26. Հաստատության խմբերի առավելագույն խտությունը սահմանում է կրթության պետական կառավարման լիազորված մարմինը: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27. Ուսումնական տարին սկսվում է սեպտեմբերի 1-ից: Տարիքային խմբերում երեխաների հարմարվողականության փուլի առանձնահատկությունները, կրթական ծրագրերի յուրացման ժամկետները, շաբաթական պարապմունքների բաշխման ցանկը, օրինակելի ռեժիմները, բաց թողած ծրագրային ծավալը լրացնելու պայմանները սահմանվում են կրթական ծրագրերով:</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28. Տարիքային խմբերի ձևավորումը և երեխաների տեղափոխումն այլ տարիքային խմբեր կատարվում են յուրաքանչյուր տարվա օգոստոսի 20-ից մինչև 30-ը: Ազատ տեղերը համալրվում են ամբողջ տարվա ընթացքում՝ կրթության պետական կառավարման լիազորված մարմնի սահմանած կարգով:</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29. Հաստատությունում կարող են ձևավորվել տարատարիք, կրթական տարբեր ծրագրեր յուրացնող երեխաներով ձևավորված խմբեր՝ կրթության պետական կառավարման լիազորված մարմնի սահմանած կարգի համաձայն:</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30. Նախադպրոցական ուսումնական հաստատություններն ըստ տեսակների լինում են՝</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 մսուր՝ 0-3 տարեկանների ընդգրկմամբ.</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 մսուր մանկապարտեզ` 0-6 տարեկանների ընդգրկմամբ.</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 xml:space="preserve">     +3) մանկապարտեզ՝ 3-6 տարեկանների ընդգրկմամբ.</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4) նախակրթարան՝ 5-6 տարեկանների ընդգրկմամբ.</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5) կենտրոն՝ 0-6` նախադպրոցական բոլոր կամ որևէ տարիքային խմբի ընդգրկմամբ:</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31. Հաստատության աշխատանքային ռեժիմը, հաստատությունում երեխաների մնալու տևողությունը սահմանվում է հիմնադրի որոշմամբ:</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32. Թույլատրվում է հաստատության կամ առանձին խմբերի գործունեության կազմակերպումը ցերեկային, երեկոյան ժամերին, շուրջօրյա, հանգստյան և տոնական օրերին, ինչպես նաև երեխաների ազատ հաճախումը հաստատություն:</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33. Սաների սննդի կազմակերպումն իրականացվում է համաձայն առողջապահության բնագավառի պետական կառավարման լիազորված մարմնի սահմանած համապատասխան ներքին իրավական նորմերի և օրինակելի սննդակազմի։</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34. Հաստատության սաների բժշկական սպասարկումն իրականացվում է հաստիքային բժշկական անձնակազմի միջոցով, որը տնօրինության հետ պատասխանատվություն է կրում սաների առողջության, ֆիզիկական զարգացման, բուժկանխարգելիչ միջոցառումների անցկացման, սանիտարահիգիենիկ նորմերի, ռեժիմի պահպանման և սննդի որակի համար: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lastRenderedPageBreak/>
        <w:t>35. Հաստատության մանկավարժական և սպասարկող անձնակազմերը հիմնադրի միջոցների հաշվին աշխատանքի ընդունվելիս և հետագայում` տարին 1 անգամ ենթարկվում են բժշկական զննության:</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Courier New" w:eastAsia="Times New Roman" w:hAnsi="Courier New" w:cs="Courier New"/>
          <w:sz w:val="24"/>
          <w:szCs w:val="24"/>
          <w:lang w:val="hy-AM" w:eastAsia="en-GB"/>
        </w:rPr>
        <w:t> </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b/>
          <w:bCs/>
          <w:sz w:val="24"/>
          <w:szCs w:val="24"/>
          <w:lang w:val="hy-AM" w:eastAsia="en-GB"/>
        </w:rPr>
        <w:t>4. ԿՐԹԱԴԱՍՏԻԱՐԱԿՉԱԿԱՆ ԳՈՐԾԸՆԹԱՑԻ ՄԱՍՆԱԿԻՑՆԵՐԸ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Courier New" w:eastAsia="Times New Roman" w:hAnsi="Courier New" w:cs="Courier New"/>
          <w:sz w:val="24"/>
          <w:szCs w:val="24"/>
          <w:lang w:val="hy-AM" w:eastAsia="en-GB"/>
        </w:rPr>
        <w:t> </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36. Հաստատության կրթադաստիարակչական գործընթացի մասնակիցներն են՝</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 նախադպրոցական տարիքի երեխան.</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 ծնողը (երեխայի օրինական ներկայացուցիչը).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3) տնօրենը, մեթոդիստը (տնօրենի ուսումնական գծով տեղակալը), դաստիարակը, դաստիարակի օգնականը, լոգոպեդը, հոգեբանը, սոցիալական մանկավարժը, ֆիզիկական կուլտուրայի գծով հրահանգիչը, բուժաշխատողը, խմբակի ղեկավարը և այլ մասնագետներ։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37. Սաների ընդունելության ժամանակ հաստատության տնօրինությունը պարտավոր է ծնողներին (օրինական ներկայացուցիչներին) ծանոթացնել կանոնադրությանը և այլ փաստաթղթերի, որոնք կանոնակարգում են հաստատության գործունեությունը: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38. Հաստատության և ծնողների փոխհարաբերությունները կարգավորվում են նրանց միջև կնքված պայմանագրով:</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39. Սանի և հաստատության աշխատակիցների փոխհարաբերությունները կառուցվում են համագործակցության, սանի անհատականության հանդեպ հարգանքի հիմքի վրա:</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40. Հաստատությունում աշխատանքի ընդունվում են այն անձինք, որոնց որակավորումն ու աշխատանքային ստաժը համապատասխանում է կրթության պետական կառավարման լիազորված մարմնի սահմանած տարիֆաորակավորման բնութագրերին:</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41. Հաստատության աշխատողների իրավունքներն ու պարտականությունները, աշխատաժամանակի տևողությունը կարգավորվում են Հայաստանի Հանրապետության օրենքներով, այլ իրավական ակտերով, սույն կանոնադրությամբ և աշխատանքային պայմանագրով:</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Courier New" w:eastAsia="Times New Roman" w:hAnsi="Courier New" w:cs="Courier New"/>
          <w:sz w:val="24"/>
          <w:szCs w:val="24"/>
          <w:lang w:val="hy-AM" w:eastAsia="en-GB"/>
        </w:rPr>
        <w:t> </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b/>
          <w:bCs/>
          <w:sz w:val="24"/>
          <w:szCs w:val="24"/>
          <w:lang w:val="hy-AM" w:eastAsia="en-GB"/>
        </w:rPr>
        <w:t>5. ՀԱՍՏԱՏՈՒԹՅԱՆ ԿԱՌԱՎԱՐՈՒՄԸ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Courier New" w:eastAsia="Times New Roman" w:hAnsi="Courier New" w:cs="Courier New"/>
          <w:sz w:val="24"/>
          <w:szCs w:val="24"/>
          <w:lang w:val="hy-AM" w:eastAsia="en-GB"/>
        </w:rPr>
        <w:t> </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42. Հաստատության կառավարումն իրականացնում են հիմնադիրը, նրա լիազորած պետական մարմինը (պետական և համայնքային հաստատությունների դեպքում), գործադիր մարմինը` հաստատության տնօրենը (այսուհետ՝ տնօրեն):</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43. Հաստատության հիմնադիրն ունի հաստատության գործունեությանը և կառավարմանը վերաբերող ցանկացած հարց վերջնական լուծելու իրավունք՝ բացառությամբ օրենքով նախատեսված դեպքերի:</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44. Հաստատության հիմնադրի բացառիկ լիազորություններն են՝</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 հաստատության հիմնադրումը.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 հաստատությանը սեփականության իրավունքով հանձնվող և (կամ) ամրացվող գույքի կազմի հաստատումը.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3) հաստատության կանոնադրության հաստատումը և դրանում փոփոխությունների կատարումը.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4) հաստատության կառավարման համակարգի սահմանումը.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5) հաստատության վերակազմակերպումը և լուծարումը.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lastRenderedPageBreak/>
        <w:t>6) հաստատության լուծարման հանձնաժողովի ստեղծումը և լուծարման հաշվեկշռի հաստատումը.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7) Հայաստանի Հանրապետության օրենսդրությամբ և սույն կանոնադրությամբ նախատեսված այլ հարցերի լուծումը: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45. Հիմնադիրը`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 իրականացնում է հաստատության ընդհանուր կառավարումը, ապահովում նրա բնականոն գործունեությունը և պատասխանատվություն է կրում դրանց չկատարման կամ ոչ պատշաճ կատարման համար.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 վերահսկողություն է իրականացնում հաստատության գործունեության նկատմամբ.</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3) կասեցնում կամ ուժը կորցրած է ճանաչում հաստատության տնօրենի՝ Հայաստանի Հանրապետության օրենսդրության պահանջներին հակասող հրամանները, հրահանգները, կարգադրություններն ու ցուցումները.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4) սահմանում է հաստատության կառուցվածքն ու կառուցվածքային ստորաբաժանումների իրավասությունները.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5) լսում է հաստատության գործունեության մասին հաշվետվությունները, քննում դրա գործունեության վերստուգման արդյունքները.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6) վերահսկողություն է իրականացնում հաստատությանն ամրացված գույքի օգտագործման և պահպանության նկատմամբ.</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7) հաստատության կանոնադրությամբ նախատեսված դեպքերում համաձայնություն է տալիս գույքի օտարման կամ վարձակալության հանձնման համար.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8) հաստատում է հաստատության տարեկան հաշվետվությունները և տարեկան հաշվեկշիռը.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9) իրականացնում է հաստատության կանոնադրությամբ նախատեսված այլ գործառույթներ: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46. Հաստատությունում ուսումնադաստիարակչական գործունեության արդյունավետ կազմակերպման նպատակով ձևավորվում են խորհրդակցական մարմիններ` մանկավարժական, ծնողական խորհուրդներ: Կարող են ձևավորվել նաև այլ խորհրդակցական (հոգաբարձուների, շրջանավարտների) մարմիններ: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47. Մանկավարժական խորհուրդը կազմավորվում է մանկավարժական համակազմի օգոստոսյան առաջին նիստում: Մանկավարժական խորհուրդը ձևավորվում է տնօրենի հրամանով` մեկ ուսումնական տարի ժամկետով: Մանկավարժական խորհրդի անվանական կազմը գրանցվում է մանկավարժական խորհրդի արձանագրությունների մատյանում:</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48. Մանկավարժական խորհրդի կազմում ընդգրկվում են հաստատության բոլոր մանկավարժական աշխատողները: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49. Տնօրենն իրականացնում է հաստատության ընթացիկ գործունեության ղեկավարումը: Տնօրենն օրենքներով, սույն կանոնադրությամբ և իրեն վերապահված այլ լիազորությունների սահմաններում, ղեկավարում է հաստատության գործունեությունն ու կրում պատասխանատվություն օրենքների, այլ իրավական ակտերի, սույն կանոնադրության և կնքված պայմանագրերի պահանջները չկատարելու կամ ոչ պատշաճ կատարելու համար: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50. Տնօրենը՝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 առանց լիազորագրի հանդես է գալիս հաստատության անունից, ներկայացնում նրա շահերը և կնքում է գործարքներ.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 նախագահում է հաստատության մանկավարժական խորհրդի նիստերը.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3) Հայաստանի Հանրապետության օրենսդրությամբ և սույն կանոնադրությամբ սահմանված կարգով տնօրինում է հաստատության գույքը, այդ թվում՝ ֆինանսական միջոցները.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lastRenderedPageBreak/>
        <w:t>4) տալիս է հաստատության անունից հանդես գալու լիազորագրեր, այդ թվում՝ վերալիազորման իրավունքով լիազորագրեր.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5) աշխատանքի նշանակում և աշխատանքից ազատում է հաստատության աշխատողներին, նրանց նկատմամբ կիրառում խրախուսման միջոցներ և նշանակում կարգապահական տույժեր.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6) բանկերում բացում է հաշվարկային հաշիվներ.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7) օրենքով և սույն կանոնադրությամբ սահմանված իր լիազորությունների սահմաններում արձակում է հրամաններ, հրահանգներ, տալիս պարտադիր կատարման համար ցուցումներ և վերահսկում դրանց կատարումը.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8) համաձայն պաշտոնների անվանացանկի և պաշտոնի նկարագրի` անցկացնում է դաստիարակների թափուր տեղի համար մրցույթը, մանկավարժական և այլ կադրերի ընտրությունը, կնքում և լուծում է աշխատանքային պայմանագրերը, բաշխում աշխատանքը.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9) վերահսկողություն է իրականացնում հաստատության աշխատողների կողմից իրենց աշխատանքային պարտականությունների կատարման նկատմամբ.</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10) ապահովում է ներքին աշխատանքային կարգապահության կանոնների, աշխատանքի պաշտպանության և անվտանգության տեխնիկայի պահպանումը.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11) կազմում է հաստատության հաստիքային ցուցակն ու ծախսերի նախահաշիվը և դրանք ներկայացնում հիմնադրի հաստատմանը.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12) իրականացնում է Հայաստանի Հանրապետության օրենսդրությամբ նախատեսված այլ լիազորություններ.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13) պատասխանատու է նախադպրոցական կրթության պետական չափորոշչին և համապատասխան տարիքային խմբի ծրագրերին համապատասխան ուսումնադաստիարակչական գործընթացի կազմակերպման, սաների առողջության պահպանման համար: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51. Տնօրենի բացակայության դեպքում հիմնադրի գրավոր որոշման (հրամանի) համաձայն, նրա լիազորություններն իրականացնում է մեթոդիստը (տնօրենի ուսումնական գծով տեղակալը), իսկ անհնարինության դեպքում՝ 5 տարվա նախադպրոցական մանկավարժական փորձ ունեցող մասնագետը։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52. Մեթոդիստը (տնօրենի ուսումնական գծով տեղակալը)՝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 իրականացնում է կրթադաստիարակչական աշխատանքի մեթոդական ղեկավարումը.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 ապահովում և վերահսկում է նախադպրոցական կրթական ծրագրերի կատարումը.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3) պատասխանատու է կրթադաստիարակչական աշխատանքների որակի և արդյունքի համար.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4) կազմակերպում է հաստատության մեթոդկաբինետի աշխատանքը.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5) դաստիարակներին մշտապես հաղորդակից է դարձնում մանկավարժական գիտությունների նորույթներին.</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6) կազմակերպում է երեխաների տարիքային զարգացման առանձնահատկությունների վերաբերյալ իրազեկման մասնագիտական աշխատանք ծնողների շրջանում:</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53. Դաստիարակը՝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 պատասխանատվություն է կրում սաների կյանքի և առողջության պահպանման համար.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 պատասխանատու է սաների համակողմանի զարգացման և դաստիարակության, ինչպես նաև ստեղծագործական երևակայության զարգացման համար.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lastRenderedPageBreak/>
        <w:t>3) մշտապես համագործակցում է սաների ընտանիքի հետ, անհատական խորհրդատվությունների, ծնողական ժողովների, տնային այցերի միջոցով կազմակերպում աշխատանք ծնողների շրջանում:</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54. Երաժշտական ղեկավարը (երաժշտության դաստիարակը)՝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 նախադպրոցական կրթական ծրագրին համապատասխան, դաստիարակների հետ համատեղ իրականացնում է սաների երաժշտական դաստիարակությունը.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 ծնողների շրջանում խորհրդատվություն է կազմակերպում սաների երաժշտական, գեղագիտական դաստիարակության հարցերի շուրջ:</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55. Տնտեսական մասի վարիչը (տնօրենի տնտեսական աշխատանքի գծով օգնականը)՝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 կազմակերպում է հաստատության տնտեսական սպասարկումը, անհրաժեշտ մթերքի, գույքի և սարքավորումների ստացումն ու պահպանությունը.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 մասնակցում է ճաշացուցակի և սննդամթերքի պահանջագիր-հայտերի կազմմանը.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3) հետևում է հաստատության տեղամասի, շենքի, գույքի և սարքավորումների վիճակին, միջոցներ է ձեռնարկում դրանք ժամանակին վերանորոգելու համար.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4) պատասխանատու է սպասարկող անձնակազմի աշխատանքային և կատարողական կարգապահության համար: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Courier New" w:eastAsia="Times New Roman" w:hAnsi="Courier New" w:cs="Courier New"/>
          <w:sz w:val="24"/>
          <w:szCs w:val="24"/>
          <w:lang w:val="hy-AM" w:eastAsia="en-GB"/>
        </w:rPr>
        <w:t> </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b/>
          <w:bCs/>
          <w:sz w:val="24"/>
          <w:szCs w:val="24"/>
          <w:lang w:val="hy-AM" w:eastAsia="en-GB"/>
        </w:rPr>
        <w:t>6. ՀԱՍՏԱՏՈՒԹՅԱՆ ԳՈՒՅՔԸ ԵՎ ՖԻՆԱՆՍԱՏՆՏԵՍԱԿԱՆ ԳՈՐԾՈՒՆԵՈՒԹՅՈՒՆԸ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Courier New" w:eastAsia="Times New Roman" w:hAnsi="Courier New" w:cs="Courier New"/>
          <w:sz w:val="24"/>
          <w:szCs w:val="24"/>
          <w:lang w:val="hy-AM" w:eastAsia="en-GB"/>
        </w:rPr>
        <w:t> </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56. Հաստատության սեփականությունը ձևավորվում է հաստատության հիմնադրման ժամանակ և հետագայում հիմնադրի կողմից սեփականության իրավունքով նրան հանձնվող, ինչպես նաև հաստատության գործունեության ընթացքում ձեռք բերված գույքից:</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57. Հաստատությունն իրավունք ունի օրենքին, հիմնադրի որոշումներին և (կամ) իր կանոնադրությանը համապատասխան իր հայեցողությամբ տիրապետելու, տնօրինելու և օգտագործելու սեփականության (վարձակալության) իրավունքով իրեն պատկանող գույքը: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58. Հիմնադիրը սեփականության իրավունքով հաստատությանը պատկանող գույքի նկատմամբ չունի իրավունքներ՝ բացառությամբ հաստատության լուծարումից հետո մնացած գույքի:</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59. Հաստատության սեփականության պահպանման հոգսը կրում է հաստատությունը: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60. Հաստատության սեփականության վրա կարող է տարածվել բռնագանձում՝ միայն դատական կարգով:</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61. Հիմնադիրն իրավունք ունի հետ վերցնելու իր կողմից հաստատությանն ամրացված գույքը: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62. Հաստատությունն իրավունք չունի ամրացված գույքը կամ դրա նկատմամբ իր իրավունքներն օտարելու, գրավ դնելու, անհատույց օգտագործման հանձնելու:</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63. Պետական կամ համայնքային սեփականություն համարվող հաստատությունների շենքերը կարող են օտարվել միայն բացառիկ դեպքերում` կառավարության որոշմամբ:</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64. Պետական hաստատությունն իրավունք ունի իրեն ամրացված գույքը պետության անունից հանձնելու վարձակալության` համաձայն Հայաստանի Հանրապետության կառավարության 2020 թվականի հունիսի 4-ի N 914-Ն որոշման: Վարձակալության հանձնված գույքի վարձակալական վճարներից ստացված դրամական միջոցներն ուղղվում են Հայաստանի Հանրապետության պետական բյուջե:</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 xml:space="preserve">65. Հայաստանի Հանրապետության ֆինանսների նախարարությունը պետական հաստատությանը անհատույց օգտագործման իրավունքով ամրացված տարածքների </w:t>
      </w:r>
      <w:r w:rsidRPr="0087476E">
        <w:rPr>
          <w:rFonts w:ascii="GHEA Grapalat" w:eastAsia="Times New Roman" w:hAnsi="GHEA Grapalat" w:cs="Times New Roman"/>
          <w:sz w:val="24"/>
          <w:szCs w:val="24"/>
          <w:lang w:val="hy-AM" w:eastAsia="en-GB"/>
        </w:rPr>
        <w:lastRenderedPageBreak/>
        <w:t>վարձակալությունից մուտքագրված միջոցների 20 տոկոսը տվյալ բյուջետային տարվա վերջում, Հայաստանի Հանրապետության պետական բյուջեով նախատեսված, Հայաստանի Հանրապետության կառավարության պահուստային ֆոնդից լիազոր մարմնի ներկայացմամբ, որպես հաստատությանը իրենց կանոնադրական գործառույթների իրականացման համար լրացուցիչ հատկացում, տրամադրում է կազմակերպության կառավարումն իրականացնող լիազորված պետական մարմնին` համապատասխան հաստատությանը փոխանցելու համար: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66. Համայնքային հաստատության գույքը կարող է վարձակալությամբ հանձնվել միայն ավագանու որոշմամբ:</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67. Համայնքային հաստատության գույքի վարձակալումից ստացված եկամուտը հանդիսանում է հաստատության սեփականությունը և կարող է օգտագործվել միայն կանոնադրական գործառույթների իրականացման համար:</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68. Հաստատության լուծարման դեպքում նրա գույքի օգտագործման և տնօրինման կարգը որոշում է հիմնադիրը: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69. Հաստատությունը Հայաստանի Հանրապետության օրենսդրությամբ սահմանված կարգով տնօրինում է իր ֆինանսական միջոցները: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70. Հաստատությունը ֆինանսավորում է հիմնադիրը: Հաստատության ֆինանսական միջոցները գոյանում են հիմնադրի հատկացումներից և Հայաստանի Հանրապետության օրենսդրությամբ չարգելված լրացուցիչ աղբյուրներից:</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71. Պետական կամ համայնքային հաստատությունների` պետական բյուջեից մեկ սանի հաշվարկով ֆինանսավորման կարգը, այդ թվում՝ կրթության և զարգացման առանձնահատուկ պայմանների ապահովման համար անհրաժեշտ ֆինանսավորման բարձրացված չափաքանակը սահմանում է Հայաստանի Հանրապետության կառավարությունը: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72. Հաստատության ֆինանսավորման լրացուցիչ աղբյուրներն են՝</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1) ձեռնարկատիրական գործունեության իրականացումից գոյացած միջոցները.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2) բարեգործական, նպատակային ներդրումները, վարձավճարները, Հայաստանի Հանրապետության և օտարերկրյա կազմակերպությունների ու քաղաքացիների նվիրատվությունները.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3) Հայաստանի Հանրապետության օրենսդրությամբ չարգելված և հաստատության կանոնադրական խնդիրներին չհակասող գործունեությունից ստացված միջոցները: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sz w:val="24"/>
          <w:szCs w:val="24"/>
          <w:lang w:val="hy-AM" w:eastAsia="en-GB"/>
        </w:rPr>
        <w:t>73. Հաստատության գործունեության տարեկան ֆինանսական հաշվետվությունների հավաստիությունը ենթակա է աուդիտի (վերստուգման)՝ Հայաստանի Հանրապետության օրենսդրությամբ սահմանված կարգով։</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Courier New" w:eastAsia="Times New Roman" w:hAnsi="Courier New" w:cs="Courier New"/>
          <w:sz w:val="24"/>
          <w:szCs w:val="24"/>
          <w:lang w:val="hy-AM" w:eastAsia="en-GB"/>
        </w:rPr>
        <w:t> </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GHEA Grapalat" w:eastAsia="Times New Roman" w:hAnsi="GHEA Grapalat" w:cs="Times New Roman"/>
          <w:b/>
          <w:bCs/>
          <w:sz w:val="24"/>
          <w:szCs w:val="24"/>
          <w:lang w:val="hy-AM" w:eastAsia="en-GB"/>
        </w:rPr>
        <w:t>7. ՀԱՍՏԱՏՈՒԹՅԱՆ ՎԵՐԱԿԱԶՄԱԿԵՐՊՈՒՄԸ ԵՎ ԼՈՒԾԱՐՈՒՄԸ</w:t>
      </w:r>
    </w:p>
    <w:p w:rsidR="009A14F7" w:rsidRPr="0087476E" w:rsidRDefault="009A14F7" w:rsidP="009A14F7">
      <w:pPr>
        <w:spacing w:after="0" w:line="240" w:lineRule="auto"/>
        <w:ind w:left="-993" w:firstLine="426"/>
        <w:jc w:val="both"/>
        <w:rPr>
          <w:rFonts w:ascii="GHEA Grapalat" w:eastAsia="Times New Roman" w:hAnsi="GHEA Grapalat" w:cs="Times New Roman"/>
          <w:sz w:val="24"/>
          <w:szCs w:val="24"/>
          <w:lang w:val="hy-AM" w:eastAsia="en-GB"/>
        </w:rPr>
      </w:pPr>
      <w:r w:rsidRPr="0087476E">
        <w:rPr>
          <w:rFonts w:ascii="Courier New" w:eastAsia="Times New Roman" w:hAnsi="Courier New" w:cs="Courier New"/>
          <w:sz w:val="24"/>
          <w:szCs w:val="24"/>
          <w:lang w:val="hy-AM" w:eastAsia="en-GB"/>
        </w:rPr>
        <w:t> </w:t>
      </w:r>
    </w:p>
    <w:p w:rsidR="00E531BD" w:rsidRPr="00713094" w:rsidRDefault="009A14F7" w:rsidP="009A14F7">
      <w:pPr>
        <w:spacing w:after="0"/>
        <w:ind w:left="-993" w:right="-234" w:firstLine="426"/>
        <w:rPr>
          <w:lang w:val="hy-AM"/>
        </w:rPr>
      </w:pPr>
      <w:r w:rsidRPr="0087476E">
        <w:rPr>
          <w:rFonts w:ascii="GHEA Grapalat" w:eastAsia="Times New Roman" w:hAnsi="GHEA Grapalat" w:cs="Times New Roman"/>
          <w:sz w:val="24"/>
          <w:szCs w:val="24"/>
          <w:lang w:val="hy-AM" w:eastAsia="en-GB"/>
        </w:rPr>
        <w:t>74. Հաստատությունը վերակազմակե</w:t>
      </w:r>
      <w:r>
        <w:rPr>
          <w:rFonts w:ascii="GHEA Grapalat" w:eastAsia="Times New Roman" w:hAnsi="GHEA Grapalat" w:cs="Times New Roman"/>
          <w:sz w:val="24"/>
          <w:szCs w:val="24"/>
          <w:lang w:val="hy-AM" w:eastAsia="en-GB"/>
        </w:rPr>
        <w:t xml:space="preserve">րպվում և լուծարվում է Հայաստանի </w:t>
      </w:r>
      <w:r w:rsidRPr="0087476E">
        <w:rPr>
          <w:rFonts w:ascii="GHEA Grapalat" w:eastAsia="Times New Roman" w:hAnsi="GHEA Grapalat" w:cs="Times New Roman"/>
          <w:sz w:val="24"/>
          <w:szCs w:val="24"/>
          <w:lang w:val="hy-AM" w:eastAsia="en-GB"/>
        </w:rPr>
        <w:t>Հանրապետության օրենսդրությամբ սահմանված կա</w:t>
      </w:r>
      <w:r>
        <w:rPr>
          <w:rFonts w:ascii="GHEA Grapalat" w:eastAsia="Times New Roman" w:hAnsi="GHEA Grapalat" w:cs="Times New Roman"/>
          <w:sz w:val="24"/>
          <w:szCs w:val="24"/>
          <w:lang w:val="hy-AM" w:eastAsia="en-GB"/>
        </w:rPr>
        <w:t>րգով</w:t>
      </w:r>
      <w:r w:rsidR="00FF6FC8">
        <w:rPr>
          <w:rFonts w:ascii="GHEA Grapalat" w:eastAsia="Times New Roman" w:hAnsi="GHEA Grapalat" w:cs="Times New Roman"/>
          <w:sz w:val="24"/>
          <w:szCs w:val="24"/>
          <w:lang w:val="hy-AM" w:eastAsia="en-GB"/>
        </w:rPr>
        <w:t>»</w:t>
      </w:r>
      <w:bookmarkStart w:id="0" w:name="_GoBack"/>
      <w:bookmarkEnd w:id="0"/>
      <w:r>
        <w:rPr>
          <w:rFonts w:ascii="GHEA Grapalat" w:eastAsia="Times New Roman" w:hAnsi="GHEA Grapalat" w:cs="Times New Roman"/>
          <w:sz w:val="24"/>
          <w:szCs w:val="24"/>
          <w:lang w:val="hy-AM" w:eastAsia="en-GB"/>
        </w:rPr>
        <w:t xml:space="preserve">։ </w:t>
      </w:r>
    </w:p>
    <w:sectPr w:rsidR="00E531BD" w:rsidRPr="00713094" w:rsidSect="009A14F7">
      <w:pgSz w:w="12240" w:h="15840"/>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panose1 w:val="020B0604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Regular">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E9"/>
    <w:rsid w:val="002731E6"/>
    <w:rsid w:val="00441B6C"/>
    <w:rsid w:val="00472F40"/>
    <w:rsid w:val="00702184"/>
    <w:rsid w:val="00713094"/>
    <w:rsid w:val="007938E9"/>
    <w:rsid w:val="007D3DAD"/>
    <w:rsid w:val="008A7040"/>
    <w:rsid w:val="009A14F7"/>
    <w:rsid w:val="009F02D7"/>
    <w:rsid w:val="00CA02CC"/>
    <w:rsid w:val="00E531BD"/>
    <w:rsid w:val="00E9719E"/>
    <w:rsid w:val="00FE3DEE"/>
    <w:rsid w:val="00FF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5B15"/>
  <w15:chartTrackingRefBased/>
  <w15:docId w15:val="{84A2BD98-B2BC-4005-9D59-CE81F1E1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094"/>
    <w:pPr>
      <w:spacing w:after="200" w:line="276" w:lineRule="auto"/>
    </w:pPr>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3094"/>
    <w:pPr>
      <w:spacing w:after="0" w:line="240" w:lineRule="auto"/>
    </w:pPr>
    <w:rPr>
      <w:lang w:val="ru-RU"/>
    </w:rPr>
  </w:style>
  <w:style w:type="paragraph" w:styleId="BalloonText">
    <w:name w:val="Balloon Text"/>
    <w:basedOn w:val="Normal"/>
    <w:link w:val="BalloonTextChar"/>
    <w:uiPriority w:val="99"/>
    <w:semiHidden/>
    <w:unhideWhenUsed/>
    <w:rsid w:val="00FE3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DEE"/>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9</Pages>
  <Words>3173</Words>
  <Characters>18092</Characters>
  <Application>Microsoft Office Word</Application>
  <DocSecurity>0</DocSecurity>
  <Lines>150</Lines>
  <Paragraphs>42</Paragraphs>
  <ScaleCrop>false</ScaleCrop>
  <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GA-H510M</dc:creator>
  <cp:keywords/>
  <dc:description/>
  <cp:lastModifiedBy>GA-H510M</cp:lastModifiedBy>
  <cp:revision>15</cp:revision>
  <cp:lastPrinted>2025-10-06T10:45:00Z</cp:lastPrinted>
  <dcterms:created xsi:type="dcterms:W3CDTF">2024-12-09T06:31:00Z</dcterms:created>
  <dcterms:modified xsi:type="dcterms:W3CDTF">2025-10-06T10:51:00Z</dcterms:modified>
</cp:coreProperties>
</file>