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D1" w:rsidRDefault="001B26D1" w:rsidP="001B26D1">
      <w:pPr>
        <w:spacing w:after="0" w:line="360" w:lineRule="auto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  <w:lang w:val="hy-AM"/>
        </w:rPr>
        <w:t> 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ՀԻՄՆԱՎՈՐՈՒՄ </w:t>
      </w:r>
    </w:p>
    <w:p w:rsidR="001B26D1" w:rsidRDefault="001B26D1" w:rsidP="001B26D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</w:pPr>
      <w:r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>ՆԱԻՐԻ ՀԱՄԱՅՆՔԻ 2023 ԹՎԱԿԱՆԻ ՍՈՒԲՎԵՆՑԻԱՅԻ ԾՐԱԳՐԱՅԻՆ ՀԱՅՏԵՐԻՆ ՀԱՎԱՆՈՒԹՅՈՒՆ ՏԱԼՈՒ ՄԱՍԻՆ ՈՐՈՇՄԱՆ ՆԱԽԱԳԾԻ</w:t>
      </w:r>
    </w:p>
    <w:p w:rsidR="001B26D1" w:rsidRDefault="001B26D1" w:rsidP="001B26D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</w:pPr>
    </w:p>
    <w:p w:rsidR="001B26D1" w:rsidRDefault="001B26D1" w:rsidP="001B26D1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</w:pPr>
      <w:r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>Ներկայացված որոշման նախագծի ընդունումը բխում է ՀՀ կառավարության 16</w:t>
      </w:r>
      <w:r>
        <w:rPr>
          <w:rFonts w:ascii="Cambria Math" w:hAnsi="Cambria Math" w:cs="Cambria Math"/>
          <w:iCs/>
          <w:sz w:val="22"/>
          <w:szCs w:val="20"/>
          <w:shd w:val="clear" w:color="auto" w:fill="FFFFFF"/>
          <w:lang w:val="hy-AM"/>
        </w:rPr>
        <w:t>․</w:t>
      </w:r>
      <w:r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>11</w:t>
      </w:r>
      <w:r>
        <w:rPr>
          <w:rFonts w:ascii="Cambria Math" w:hAnsi="Cambria Math" w:cs="Cambria Math"/>
          <w:iCs/>
          <w:sz w:val="22"/>
          <w:szCs w:val="20"/>
          <w:shd w:val="clear" w:color="auto" w:fill="FFFFFF"/>
          <w:lang w:val="hy-AM"/>
        </w:rPr>
        <w:t>․</w:t>
      </w:r>
      <w:r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 xml:space="preserve">2006 </w:t>
      </w:r>
      <w:r>
        <w:rPr>
          <w:rFonts w:ascii="GHEA Grapalat" w:hAnsi="GHEA Grapalat" w:cs="GHEA Grapalat"/>
          <w:iCs/>
          <w:sz w:val="22"/>
          <w:szCs w:val="20"/>
          <w:shd w:val="clear" w:color="auto" w:fill="FFFFFF"/>
          <w:lang w:val="hy-AM"/>
        </w:rPr>
        <w:t>թվականի</w:t>
      </w:r>
      <w:r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 xml:space="preserve"> N 1708-</w:t>
      </w:r>
      <w:r>
        <w:rPr>
          <w:rFonts w:ascii="GHEA Grapalat" w:hAnsi="GHEA Grapalat" w:cs="GHEA Grapalat"/>
          <w:iCs/>
          <w:sz w:val="22"/>
          <w:szCs w:val="20"/>
          <w:shd w:val="clear" w:color="auto" w:fill="FFFFFF"/>
          <w:lang w:val="hy-AM"/>
        </w:rPr>
        <w:t>Ն</w:t>
      </w:r>
      <w:r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  <w:t xml:space="preserve"> որոշման պահանջից, համաձայն որի համայնքների տնտեսական և սոցիալական ենթակառուցվածքների զարգացմանն ուղղված սուբվենցիայի ծրագրային հայտերի փաթեթը պետք է ներառի ծրագրի իրականացման նպատակահարմարության վերաբերյալ համայնքի ավագանում որոշումը։ Ներկայացված նախագծով առաջարկվում է համայնքի ավագանուն հավանություն տալ Նաիրի համայնքի 2023 թվականի սուբվենցիայի ծրագրային 14 հայտերին, որպեսզի դրանք ներկայացվեն ՀՀ կառավարություն։</w:t>
      </w:r>
    </w:p>
    <w:p w:rsidR="001B26D1" w:rsidRDefault="001B26D1" w:rsidP="001B26D1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</w:pPr>
    </w:p>
    <w:p w:rsidR="001B26D1" w:rsidRDefault="001B26D1" w:rsidP="001B26D1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</w:pPr>
    </w:p>
    <w:p w:rsidR="001B26D1" w:rsidRDefault="001B26D1" w:rsidP="001B26D1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</w:pPr>
    </w:p>
    <w:p w:rsidR="001B26D1" w:rsidRDefault="001B26D1" w:rsidP="001B26D1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iCs/>
          <w:sz w:val="22"/>
          <w:szCs w:val="20"/>
          <w:shd w:val="clear" w:color="auto" w:fill="FFFFFF"/>
          <w:lang w:val="hy-AM"/>
        </w:rPr>
      </w:pPr>
    </w:p>
    <w:p w:rsidR="001B26D1" w:rsidRDefault="001B26D1" w:rsidP="001B26D1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B26D1" w:rsidRDefault="001B26D1" w:rsidP="001B26D1">
      <w:pPr>
        <w:pStyle w:val="NormalWeb"/>
        <w:spacing w:before="0" w:beforeAutospacing="0" w:after="0" w:afterAutospacing="0" w:line="360" w:lineRule="auto"/>
        <w:ind w:firstLine="284"/>
        <w:jc w:val="center"/>
        <w:rPr>
          <w:rFonts w:ascii="GHEA Grapalat" w:eastAsiaTheme="minorEastAsia" w:hAnsi="GHEA Grapalat" w:cstheme="minorBidi"/>
          <w:bCs/>
          <w:sz w:val="22"/>
          <w:szCs w:val="20"/>
          <w:lang w:val="hy-AM"/>
        </w:rPr>
      </w:pPr>
      <w:r>
        <w:rPr>
          <w:rFonts w:ascii="GHEA Grapalat" w:eastAsiaTheme="minorEastAsia" w:hAnsi="GHEA Grapalat" w:cstheme="minorBidi"/>
          <w:bCs/>
          <w:sz w:val="22"/>
          <w:szCs w:val="20"/>
          <w:lang w:val="hy-AM"/>
        </w:rPr>
        <w:t>ՆԱԻՐԻ ՀԱՄԱՅՆՔԻ 2023 ԹՎԱԿԱՆԻ ՍՈՒԲՎԵՆՑԻԱՅԻ ԾՐԱԳՐԱՅԻՆ ՀԱՅՏԵՐԻՆ ՀԱՆԱՎԱՆՈՒԹՅՈՒՆ ՏԱԼՈՒ ՄԱՍԻՆ ՈՐՈՇՄԱՆ ՆԱԽԱԳԾԻ ԸՆԴՈՒՆՄԱՆ ԿԱՊԱԿՑՈՒԹՅԱՄԲ ՆԱԻՐԻ ՀԱՄԱՅՆՔԻ ԲՅՈՒՋԵՈՒՄ ԾԱԽՍԵՐԻ ԷԱԿԱՆ ԱՎԵԼԱՑՄԱՆ ԿԱՄ ՆՎԱԶԵՑՄԱՆ ՄԱՍԻՆ</w:t>
      </w:r>
    </w:p>
    <w:p w:rsidR="001B26D1" w:rsidRDefault="001B26D1" w:rsidP="001B26D1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eastAsiaTheme="minorEastAsia" w:hAnsi="GHEA Grapalat" w:cstheme="minorBidi"/>
          <w:bCs/>
          <w:sz w:val="22"/>
          <w:szCs w:val="20"/>
          <w:lang w:val="hy-AM"/>
        </w:rPr>
      </w:pPr>
    </w:p>
    <w:p w:rsidR="001B26D1" w:rsidRDefault="001B26D1" w:rsidP="001B26D1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GHEA Grapalat" w:eastAsiaTheme="minorEastAsia" w:hAnsi="GHEA Grapalat" w:cstheme="minorBidi"/>
          <w:bCs/>
          <w:sz w:val="22"/>
          <w:szCs w:val="20"/>
          <w:lang w:val="hy-AM"/>
        </w:rPr>
      </w:pPr>
      <w:r>
        <w:rPr>
          <w:rFonts w:ascii="GHEA Grapalat" w:eastAsiaTheme="minorEastAsia" w:hAnsi="GHEA Grapalat" w:cstheme="minorBidi"/>
          <w:bCs/>
          <w:sz w:val="22"/>
          <w:szCs w:val="20"/>
          <w:lang w:val="hy-AM"/>
        </w:rPr>
        <w:t>Նաիրի համայնքի սուբվենցիայի ծրագրային հայտերին հավանություն տալու մասին որոշման ընդունումը համայնքի 2023 թվականի բյուջեում ենթադրում է ծախսերի ավելացում 3373500</w:t>
      </w:r>
      <w:r>
        <w:rPr>
          <w:rFonts w:ascii="Cambria Math" w:eastAsiaTheme="minorEastAsia" w:hAnsi="Cambria Math" w:cstheme="minorBidi"/>
          <w:bCs/>
          <w:sz w:val="22"/>
          <w:szCs w:val="20"/>
          <w:lang w:val="hy-AM"/>
        </w:rPr>
        <w:t>,</w:t>
      </w:r>
      <w:r>
        <w:rPr>
          <w:rFonts w:ascii="GHEA Grapalat" w:eastAsiaTheme="minorEastAsia" w:hAnsi="GHEA Grapalat" w:cstheme="minorBidi"/>
          <w:bCs/>
          <w:sz w:val="22"/>
          <w:szCs w:val="20"/>
          <w:lang w:val="hy-AM"/>
        </w:rPr>
        <w:t>0 հազար դրամով, որից 1443475,0 հազար դրամը պետական բյուջեի հաշվին, իսկ 1930</w:t>
      </w:r>
      <w:r>
        <w:rPr>
          <w:rFonts w:ascii="Cambria Math" w:eastAsiaTheme="minorEastAsia" w:hAnsi="Cambria Math" w:cs="Cambria Math"/>
          <w:bCs/>
          <w:sz w:val="22"/>
          <w:szCs w:val="20"/>
          <w:lang w:val="hy-AM"/>
        </w:rPr>
        <w:t>․</w:t>
      </w:r>
      <w:r>
        <w:rPr>
          <w:rFonts w:ascii="GHEA Grapalat" w:eastAsiaTheme="minorEastAsia" w:hAnsi="GHEA Grapalat" w:cstheme="minorBidi"/>
          <w:bCs/>
          <w:sz w:val="22"/>
          <w:szCs w:val="20"/>
          <w:lang w:val="hy-AM"/>
        </w:rPr>
        <w:t>025,0 հազար դրամը՝ համայնքի միջոցների հաշվին։</w:t>
      </w:r>
    </w:p>
    <w:p w:rsidR="003F3E6D" w:rsidRDefault="003F3E6D">
      <w:bookmarkStart w:id="0" w:name="_GoBack"/>
      <w:bookmarkEnd w:id="0"/>
    </w:p>
    <w:sectPr w:rsidR="003F3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94"/>
    <w:rsid w:val="001B26D1"/>
    <w:rsid w:val="003F3E6D"/>
    <w:rsid w:val="00D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9960B-FD80-4815-B293-1DAF2BB6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D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</cp:revision>
  <dcterms:created xsi:type="dcterms:W3CDTF">2022-10-24T08:55:00Z</dcterms:created>
  <dcterms:modified xsi:type="dcterms:W3CDTF">2022-10-24T08:55:00Z</dcterms:modified>
</cp:coreProperties>
</file>