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9"/>
        <w:tblOverlap w:val="never"/>
        <w:tblW w:w="10632" w:type="dxa"/>
        <w:tblCellSpacing w:w="0" w:type="dxa"/>
        <w:tblCellMar>
          <w:left w:w="0" w:type="dxa"/>
          <w:right w:w="0" w:type="dxa"/>
        </w:tblCellMar>
        <w:tblLook w:val="05A0" w:firstRow="1" w:lastRow="0" w:firstColumn="1" w:lastColumn="1" w:noHBand="0" w:noVBand="1"/>
      </w:tblPr>
      <w:tblGrid>
        <w:gridCol w:w="10632"/>
      </w:tblGrid>
      <w:tr w:rsidR="005E44B1" w:rsidRPr="005E44B1" w:rsidTr="00F37622">
        <w:trPr>
          <w:tblCellSpacing w:w="0" w:type="dxa"/>
        </w:trPr>
        <w:tc>
          <w:tcPr>
            <w:tcW w:w="10632" w:type="dxa"/>
            <w:vAlign w:val="center"/>
            <w:hideMark/>
          </w:tcPr>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 xml:space="preserve">Հավելված </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Նաիրի համայնքի ավագանու</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2025 թվականի ------- --- -ի N ----- որոշման</w:t>
            </w:r>
          </w:p>
          <w:p w:rsidR="005E44B1" w:rsidRPr="005E44B1" w:rsidRDefault="005E44B1" w:rsidP="005E44B1">
            <w:pPr>
              <w:spacing w:after="0" w:line="240" w:lineRule="auto"/>
              <w:jc w:val="right"/>
              <w:rPr>
                <w:rFonts w:ascii="GHEA Grapalat" w:hAnsi="GHEA Grapalat"/>
                <w:sz w:val="24"/>
                <w:szCs w:val="24"/>
                <w:lang w:val="hy-AM"/>
              </w:rPr>
            </w:pP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 xml:space="preserve">«Հավելված N4  </w:t>
            </w:r>
          </w:p>
          <w:p w:rsidR="005E44B1" w:rsidRPr="005E44B1" w:rsidRDefault="005E44B1" w:rsidP="005E44B1">
            <w:pPr>
              <w:spacing w:after="0" w:line="240" w:lineRule="auto"/>
              <w:jc w:val="right"/>
              <w:rPr>
                <w:rFonts w:ascii="GHEA Grapalat" w:hAnsi="GHEA Grapalat"/>
                <w:sz w:val="24"/>
                <w:szCs w:val="24"/>
                <w:lang w:val="hy-AM"/>
              </w:rPr>
            </w:pPr>
            <w:r w:rsidRPr="005E44B1">
              <w:rPr>
                <w:rFonts w:ascii="GHEA Grapalat" w:hAnsi="GHEA Grapalat"/>
                <w:sz w:val="24"/>
                <w:szCs w:val="24"/>
                <w:lang w:val="hy-AM"/>
              </w:rPr>
              <w:t>Նաիրի համայնքի ավագանու</w:t>
            </w:r>
          </w:p>
          <w:p w:rsidR="005E44B1" w:rsidRPr="005E44B1" w:rsidRDefault="005E44B1" w:rsidP="005E44B1">
            <w:pPr>
              <w:spacing w:after="0" w:line="276" w:lineRule="auto"/>
              <w:jc w:val="right"/>
              <w:rPr>
                <w:rFonts w:ascii="GHEA Grapalat" w:eastAsia="Times New Roman" w:hAnsi="GHEA Grapalat" w:cs="Cambria Math"/>
                <w:b/>
                <w:bCs/>
                <w:lang w:val="hy-AM" w:eastAsia="ru-RU"/>
              </w:rPr>
            </w:pPr>
            <w:r w:rsidRPr="005E44B1">
              <w:rPr>
                <w:rFonts w:ascii="GHEA Grapalat" w:eastAsiaTheme="minorEastAsia" w:hAnsi="GHEA Grapalat"/>
                <w:sz w:val="24"/>
                <w:szCs w:val="24"/>
                <w:lang w:val="hy-AM" w:eastAsia="ru-RU"/>
              </w:rPr>
              <w:t>2022 թվականի մայիսի 31-ի N 113-Ա որոշման</w:t>
            </w:r>
          </w:p>
          <w:p w:rsidR="005E44B1" w:rsidRPr="005E44B1" w:rsidRDefault="005E44B1" w:rsidP="005E44B1">
            <w:pPr>
              <w:spacing w:after="0" w:line="276" w:lineRule="auto"/>
              <w:rPr>
                <w:rFonts w:ascii="GHEA Grapalat" w:eastAsia="Times New Roman" w:hAnsi="GHEA Grapalat" w:cs="Cambria Math"/>
                <w:b/>
                <w:bCs/>
                <w:lang w:val="hy-AM" w:eastAsia="ru-RU"/>
              </w:rPr>
            </w:pPr>
            <w:r w:rsidRPr="005E44B1">
              <w:rPr>
                <w:rFonts w:ascii="GHEA Grapalat" w:eastAsia="Times New Roman" w:hAnsi="GHEA Grapalat" w:cs="Cambria Math"/>
                <w:b/>
                <w:bCs/>
                <w:lang w:val="hy-AM" w:eastAsia="ru-RU"/>
              </w:rPr>
              <w:tab/>
            </w:r>
            <w:r w:rsidRPr="005E44B1">
              <w:rPr>
                <w:rFonts w:ascii="GHEA Grapalat" w:eastAsia="Times New Roman" w:hAnsi="GHEA Grapalat" w:cs="Cambria Math"/>
                <w:b/>
                <w:bCs/>
                <w:lang w:val="hy-AM" w:eastAsia="ru-RU"/>
              </w:rPr>
              <w:tab/>
            </w:r>
            <w:r w:rsidRPr="005E44B1">
              <w:rPr>
                <w:rFonts w:ascii="GHEA Grapalat" w:eastAsia="Times New Roman" w:hAnsi="GHEA Grapalat" w:cs="Times New Roman"/>
                <w:b/>
                <w:bCs/>
                <w:lang w:val="hy-AM" w:eastAsia="ru-RU"/>
              </w:rPr>
              <w:t xml:space="preserve">       </w:t>
            </w:r>
            <w:r w:rsidRPr="005E44B1">
              <w:rPr>
                <w:rFonts w:ascii="GHEA Grapalat" w:eastAsia="Times New Roman" w:hAnsi="GHEA Grapalat" w:cs="Times New Roman"/>
                <w:b/>
                <w:bCs/>
                <w:lang w:val="hy-AM" w:eastAsia="ru-RU"/>
              </w:rPr>
              <w:tab/>
            </w:r>
          </w:p>
          <w:p w:rsidR="005E44B1" w:rsidRPr="005E44B1" w:rsidRDefault="005E44B1" w:rsidP="005E44B1">
            <w:pPr>
              <w:spacing w:after="0" w:line="240" w:lineRule="auto"/>
              <w:jc w:val="both"/>
              <w:rPr>
                <w:rFonts w:ascii="GHEA Grapalat" w:eastAsia="Times New Roman" w:hAnsi="GHEA Grapalat" w:cs="Times New Roman"/>
                <w:b/>
                <w:bCs/>
                <w:lang w:val="hy-AM" w:eastAsia="ru-RU"/>
              </w:rPr>
            </w:pPr>
            <w:r w:rsidRPr="005E44B1">
              <w:rPr>
                <w:rFonts w:ascii="GHEA Grapalat" w:eastAsia="Times New Roman" w:hAnsi="GHEA Grapalat" w:cs="Times New Roman"/>
                <w:b/>
                <w:bCs/>
                <w:lang w:val="hy-AM" w:eastAsia="ru-RU"/>
              </w:rPr>
              <w:t xml:space="preserve">                                                                                       </w:t>
            </w:r>
          </w:p>
          <w:p w:rsidR="005E44B1" w:rsidRPr="005E44B1" w:rsidRDefault="005E44B1" w:rsidP="005E44B1">
            <w:pPr>
              <w:spacing w:after="0" w:line="276" w:lineRule="auto"/>
              <w:rPr>
                <w:rFonts w:ascii="GHEA Grapalat" w:eastAsia="Times New Roman" w:hAnsi="GHEA Grapalat" w:cs="Times New Roman"/>
                <w:b/>
                <w:bCs/>
                <w:lang w:val="hy-AM" w:eastAsia="ru-RU"/>
              </w:rPr>
            </w:pPr>
            <w:r w:rsidRPr="005E44B1">
              <w:rPr>
                <w:rFonts w:ascii="GHEA Grapalat" w:eastAsia="Times New Roman" w:hAnsi="GHEA Grapalat" w:cs="Times New Roman"/>
                <w:b/>
                <w:bCs/>
                <w:lang w:val="hy-AM" w:eastAsia="ru-RU"/>
              </w:rPr>
              <w:t xml:space="preserve">                                     </w:t>
            </w:r>
            <w:r w:rsidRPr="005E44B1">
              <w:rPr>
                <w:rFonts w:ascii="Calibri" w:eastAsia="Times New Roman" w:hAnsi="Calibri" w:cs="Calibri"/>
                <w:b/>
                <w:bCs/>
                <w:sz w:val="28"/>
                <w:lang w:val="hy-AM" w:eastAsia="ru-RU"/>
              </w:rPr>
              <w:t>  </w:t>
            </w:r>
          </w:p>
          <w:p w:rsidR="005E44B1" w:rsidRPr="005E44B1" w:rsidRDefault="005E44B1" w:rsidP="005E44B1">
            <w:pPr>
              <w:spacing w:after="0" w:line="240" w:lineRule="auto"/>
              <w:ind w:firstLine="300"/>
              <w:jc w:val="center"/>
              <w:rPr>
                <w:rFonts w:ascii="GHEA Grapalat" w:eastAsia="Times New Roman" w:hAnsi="GHEA Grapalat" w:cs="Arial Unicode"/>
                <w:b/>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Arial Unicode"/>
                <w:b/>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Arial Unicode"/>
                <w:bCs/>
                <w:sz w:val="28"/>
                <w:lang w:val="hy-AM" w:eastAsia="ru-RU"/>
              </w:rPr>
            </w:pPr>
          </w:p>
          <w:p w:rsidR="005E44B1" w:rsidRPr="005E44B1" w:rsidRDefault="005E44B1" w:rsidP="005E44B1">
            <w:pPr>
              <w:spacing w:after="0" w:line="240" w:lineRule="auto"/>
              <w:ind w:firstLine="300"/>
              <w:jc w:val="center"/>
              <w:rPr>
                <w:rFonts w:ascii="GHEA Grapalat" w:eastAsia="Times New Roman" w:hAnsi="GHEA Grapalat" w:cs="Times New Roman"/>
                <w:b/>
                <w:bCs/>
                <w:sz w:val="26"/>
                <w:lang w:val="hy-AM" w:eastAsia="ru-RU"/>
              </w:rPr>
            </w:pPr>
            <w:r w:rsidRPr="005E44B1">
              <w:rPr>
                <w:rFonts w:ascii="GHEA Grapalat" w:eastAsia="Times New Roman" w:hAnsi="GHEA Grapalat" w:cs="Arial Unicode"/>
                <w:b/>
                <w:bCs/>
                <w:sz w:val="28"/>
                <w:lang w:val="hy-AM" w:eastAsia="ru-RU"/>
              </w:rPr>
              <w:t xml:space="preserve">Կ Ա Ն Ո Ն Ա Դ Ր ՈՒ Թ Յ ՈՒ </w:t>
            </w:r>
            <w:r w:rsidRPr="005E44B1">
              <w:rPr>
                <w:rFonts w:ascii="GHEA Grapalat" w:eastAsia="Times New Roman" w:hAnsi="GHEA Grapalat" w:cs="Times New Roman"/>
                <w:b/>
                <w:bCs/>
                <w:sz w:val="28"/>
                <w:lang w:val="hy-AM" w:eastAsia="ru-RU"/>
              </w:rPr>
              <w:t>Ն</w:t>
            </w:r>
          </w:p>
          <w:p w:rsidR="005E44B1" w:rsidRPr="005E44B1" w:rsidRDefault="005E44B1" w:rsidP="005E44B1">
            <w:pPr>
              <w:spacing w:after="0" w:line="240" w:lineRule="auto"/>
              <w:ind w:firstLine="300"/>
              <w:jc w:val="center"/>
              <w:rPr>
                <w:rFonts w:ascii="GHEA Grapalat" w:eastAsia="Times New Roman" w:hAnsi="GHEA Grapalat" w:cs="Times New Roman"/>
                <w:b/>
                <w:sz w:val="28"/>
                <w:lang w:val="hy-AM" w:eastAsia="ru-RU"/>
              </w:rPr>
            </w:pPr>
            <w:r w:rsidRPr="005E44B1">
              <w:rPr>
                <w:rFonts w:ascii="GHEA Grapalat" w:eastAsia="Times New Roman" w:hAnsi="GHEA Grapalat" w:cs="Times New Roman"/>
                <w:b/>
                <w:bCs/>
                <w:sz w:val="28"/>
                <w:lang w:val="hy-AM" w:eastAsia="ru-RU"/>
              </w:rPr>
              <w:t>«ԶՈՐԱՎԱՆԻ ՄԱՆԿԱՊԱՐՏԵԶ» ՀԱՄԱՅՆՔԱՅԻՆ ՈՉ ԱՌԵՎՏՐԱՅԻՆ ԿԱԶՄԱԿԵՐՊՈՒԹՅԱՆ</w:t>
            </w:r>
          </w:p>
          <w:p w:rsidR="005E44B1" w:rsidRPr="005E44B1" w:rsidRDefault="005E44B1" w:rsidP="005E44B1">
            <w:pPr>
              <w:spacing w:after="0" w:line="360" w:lineRule="auto"/>
              <w:ind w:firstLine="300"/>
              <w:jc w:val="center"/>
              <w:rPr>
                <w:rFonts w:ascii="GHEA Grapalat" w:eastAsia="Times New Roman" w:hAnsi="GHEA Grapalat" w:cs="Times New Roman"/>
                <w:sz w:val="24"/>
                <w:szCs w:val="24"/>
                <w:lang w:val="hy-AM" w:eastAsia="ru-RU"/>
              </w:rPr>
            </w:pPr>
          </w:p>
          <w:p w:rsidR="005E44B1" w:rsidRPr="005E44B1" w:rsidRDefault="005E44B1" w:rsidP="005E44B1">
            <w:pPr>
              <w:spacing w:after="0" w:line="240" w:lineRule="auto"/>
              <w:ind w:firstLine="300"/>
              <w:jc w:val="center"/>
              <w:rPr>
                <w:rFonts w:ascii="GHEA Grapalat" w:eastAsia="Times New Roman" w:hAnsi="GHEA Grapalat" w:cs="Times New Roman"/>
                <w:b/>
                <w:sz w:val="24"/>
                <w:lang w:val="hy-AM" w:eastAsia="ru-RU"/>
              </w:rPr>
            </w:pPr>
            <w:r w:rsidRPr="005E44B1">
              <w:rPr>
                <w:rFonts w:ascii="GHEA Grapalat" w:eastAsia="Times New Roman" w:hAnsi="GHEA Grapalat" w:cs="Times New Roman"/>
                <w:b/>
                <w:bCs/>
                <w:sz w:val="24"/>
                <w:lang w:val="hy-AM" w:eastAsia="ru-RU"/>
              </w:rPr>
              <w:t>1. ԸՆԴՀԱՆՈՒՐ ԴՐՈՒՅԹՆԵՐ</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Calibri" w:eastAsia="Times New Roman" w:hAnsi="Calibri" w:cs="Calibri"/>
                <w:lang w:val="hy-AM" w:eastAsia="ru-RU"/>
              </w:rPr>
              <w:t> </w:t>
            </w:r>
            <w:r w:rsidRPr="005E44B1">
              <w:rPr>
                <w:rFonts w:ascii="GHEA Grapalat" w:eastAsia="Times New Roman" w:hAnsi="GHEA Grapalat" w:cs="Times New Roman"/>
                <w:lang w:val="hy-AM" w:eastAsia="ru-RU"/>
              </w:rPr>
              <w:t>1</w:t>
            </w:r>
            <w:r w:rsidRPr="005E44B1">
              <w:rPr>
                <w:rFonts w:ascii="GHEA Grapalat" w:eastAsia="Times New Roman" w:hAnsi="GHEA Grapalat" w:cs="Times New Roman"/>
                <w:sz w:val="24"/>
                <w:szCs w:val="24"/>
                <w:lang w:val="hy-AM" w:eastAsia="ru-RU"/>
              </w:rPr>
              <w:t>. «Զորավանի մանկապարտեզ» համայնքային ոչ առևտրային</w:t>
            </w:r>
            <w:r w:rsidRPr="005E44B1">
              <w:rPr>
                <w:rFonts w:ascii="GHEA Grapalat" w:eastAsia="Times New Roman" w:hAnsi="GHEA Grapalat" w:cs="Times New Roman"/>
                <w:lang w:val="hy-AM" w:eastAsia="ru-RU"/>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3. Հաստատության գտնվելու վայրն է՝</w:t>
            </w:r>
            <w:r w:rsidRPr="005E44B1">
              <w:rPr>
                <w:rFonts w:ascii="GHEA Grapalat" w:eastAsia="Times New Roman" w:hAnsi="GHEA Grapalat" w:cs="Times New Roman"/>
                <w:sz w:val="24"/>
                <w:szCs w:val="24"/>
                <w:lang w:val="hy-AM" w:eastAsia="ru-RU"/>
              </w:rPr>
              <w:t xml:space="preserve"> </w:t>
            </w:r>
            <w:r w:rsidRPr="005E44B1">
              <w:rPr>
                <w:rFonts w:ascii="GHEA Grapalat" w:eastAsia="Times New Roman" w:hAnsi="GHEA Grapalat" w:cs="Times New Roman"/>
                <w:lang w:val="hy-AM" w:eastAsia="ru-RU"/>
              </w:rPr>
              <w:t>ՀՀ Կոտայքի մարզ, Նաիրի համայնք, գյուղ Զորավան, 1-ին փողոց, 11 շենք:</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5E44B1" w:rsidRPr="005E44B1" w:rsidRDefault="005E44B1" w:rsidP="005E44B1">
            <w:pPr>
              <w:spacing w:after="0" w:line="240" w:lineRule="auto"/>
              <w:ind w:firstLine="300"/>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5. Հաստատության անվանումն է`</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1) հայերեն լրիվ` «Զորավանի մանկապարտեզ»</w:t>
            </w:r>
            <w:r w:rsidR="00EA34BD">
              <w:rPr>
                <w:rFonts w:ascii="GHEA Grapalat" w:eastAsia="Times New Roman" w:hAnsi="GHEA Grapalat" w:cs="Times New Roman"/>
                <w:lang w:val="hy-AM" w:eastAsia="ru-RU"/>
              </w:rPr>
              <w:t xml:space="preserve"> </w:t>
            </w:r>
            <w:bookmarkStart w:id="0" w:name="_GoBack"/>
            <w:bookmarkEnd w:id="0"/>
            <w:r w:rsidRPr="005E44B1">
              <w:rPr>
                <w:rFonts w:ascii="GHEA Grapalat" w:eastAsia="Times New Roman" w:hAnsi="GHEA Grapalat" w:cs="Times New Roman"/>
                <w:lang w:val="hy-AM" w:eastAsia="ru-RU"/>
              </w:rPr>
              <w:t>համայնքային ոչ առևտրային կազմակերպություն.</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hy-AM" w:eastAsia="ru-RU"/>
              </w:rPr>
              <w:t>2) հայերեն կրճատ` «Զորավանի մանկապարտեզ»</w:t>
            </w:r>
            <w:r w:rsidR="00EA34BD">
              <w:rPr>
                <w:rFonts w:ascii="GHEA Grapalat" w:eastAsia="Times New Roman" w:hAnsi="GHEA Grapalat" w:cs="Times New Roman"/>
                <w:lang w:val="hy-AM" w:eastAsia="ru-RU"/>
              </w:rPr>
              <w:t xml:space="preserve"> </w:t>
            </w:r>
            <w:r w:rsidRPr="005E44B1">
              <w:rPr>
                <w:rFonts w:ascii="GHEA Grapalat" w:eastAsia="Times New Roman" w:hAnsi="GHEA Grapalat" w:cs="Times New Roman"/>
                <w:lang w:val="hy-AM" w:eastAsia="ru-RU"/>
              </w:rPr>
              <w:t>ՀՈԱԿ.</w:t>
            </w:r>
          </w:p>
          <w:p w:rsidR="005E44B1" w:rsidRPr="005E44B1" w:rsidRDefault="005E44B1" w:rsidP="005E44B1">
            <w:pPr>
              <w:spacing w:after="0" w:line="240" w:lineRule="auto"/>
              <w:jc w:val="both"/>
              <w:rPr>
                <w:rFonts w:ascii="GHEA Grapalat" w:eastAsia="Times New Roman" w:hAnsi="GHEA Grapalat" w:cs="Times New Roman"/>
                <w:sz w:val="24"/>
                <w:szCs w:val="24"/>
                <w:lang w:val="ru-RU" w:eastAsia="ru-RU"/>
              </w:rPr>
            </w:pPr>
            <w:r w:rsidRPr="005E44B1">
              <w:rPr>
                <w:rFonts w:ascii="GHEA Grapalat" w:eastAsia="Times New Roman" w:hAnsi="GHEA Grapalat" w:cs="Times New Roman"/>
                <w:lang w:val="ru-RU" w:eastAsia="ru-RU"/>
              </w:rPr>
              <w:t>3) ռուսերեն լրիվ` «</w:t>
            </w:r>
            <w:r w:rsidRPr="005E44B1">
              <w:rPr>
                <w:rFonts w:ascii="GHEA Grapalat" w:eastAsia="Times New Roman" w:hAnsi="GHEA Grapalat" w:cs="Courier New"/>
                <w:color w:val="202124"/>
                <w:sz w:val="24"/>
                <w:szCs w:val="24"/>
                <w:lang w:val="ru-RU" w:eastAsia="ru-RU"/>
              </w:rPr>
              <w:t>Зораванский детский сад</w:t>
            </w:r>
            <w:r w:rsidRPr="005E44B1">
              <w:rPr>
                <w:rFonts w:ascii="GHEA Grapalat" w:eastAsia="Times New Roman" w:hAnsi="GHEA Grapalat" w:cs="Times New Roman"/>
                <w:sz w:val="24"/>
                <w:szCs w:val="24"/>
                <w:lang w:val="ru-RU" w:eastAsia="ru-RU"/>
              </w:rPr>
              <w:t>»</w:t>
            </w:r>
            <w:r w:rsidRPr="005E44B1">
              <w:rPr>
                <w:rFonts w:ascii="GHEA Grapalat" w:eastAsia="Times New Roman" w:hAnsi="GHEA Grapalat" w:cs="Courier New"/>
                <w:color w:val="202124"/>
                <w:sz w:val="24"/>
                <w:szCs w:val="24"/>
                <w:lang w:val="ru-RU" w:eastAsia="ru-RU"/>
              </w:rPr>
              <w:t xml:space="preserve"> Некоммерческая  Общественная Организация</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val="ru-RU" w:eastAsia="ru-RU"/>
              </w:rPr>
              <w:t>4) ռուսերեն կրճատ` «</w:t>
            </w:r>
            <w:r w:rsidRPr="005E44B1">
              <w:rPr>
                <w:rFonts w:ascii="GHEA Grapalat" w:eastAsia="Times New Roman" w:hAnsi="GHEA Grapalat" w:cs="Courier New"/>
                <w:color w:val="202124"/>
                <w:sz w:val="24"/>
                <w:szCs w:val="24"/>
                <w:lang w:val="ru-RU" w:eastAsia="ru-RU"/>
              </w:rPr>
              <w:t xml:space="preserve"> Зораванский детский сад</w:t>
            </w:r>
            <w:r w:rsidRPr="005E44B1">
              <w:rPr>
                <w:rFonts w:ascii="GHEA Grapalat" w:eastAsia="Times New Roman" w:hAnsi="GHEA Grapalat" w:cs="Times New Roman"/>
                <w:lang w:val="ru-RU" w:eastAsia="ru-RU"/>
              </w:rPr>
              <w:t>»НОО .</w:t>
            </w:r>
            <w:r w:rsidRPr="005E44B1">
              <w:rPr>
                <w:rFonts w:ascii="GHEA Grapalat" w:eastAsia="Times New Roman" w:hAnsi="GHEA Grapalat" w:cs="Times New Roman"/>
                <w:lang w:val="hy-AM" w:eastAsia="ru-RU"/>
              </w:rPr>
              <w:t xml:space="preserve"> </w:t>
            </w:r>
          </w:p>
          <w:p w:rsidR="005E44B1" w:rsidRPr="005E44B1" w:rsidRDefault="005E44B1" w:rsidP="005E44B1">
            <w:pPr>
              <w:spacing w:after="0" w:line="240" w:lineRule="auto"/>
              <w:jc w:val="both"/>
              <w:rPr>
                <w:rFonts w:ascii="GHEA Grapalat" w:eastAsia="Times New Roman" w:hAnsi="GHEA Grapalat" w:cs="Times New Roman"/>
                <w:lang w:val="hy-AM" w:eastAsia="ru-RU"/>
              </w:rPr>
            </w:pPr>
            <w:r w:rsidRPr="005E44B1">
              <w:rPr>
                <w:rFonts w:ascii="GHEA Grapalat" w:eastAsia="Times New Roman" w:hAnsi="GHEA Grapalat" w:cs="Times New Roman"/>
                <w:lang w:eastAsia="ru-RU"/>
              </w:rPr>
              <w:t>5</w:t>
            </w:r>
            <w:r w:rsidRPr="005E44B1">
              <w:rPr>
                <w:rFonts w:ascii="GHEA Grapalat" w:eastAsia="Times New Roman" w:hAnsi="GHEA Grapalat" w:cs="Times New Roman"/>
                <w:sz w:val="24"/>
                <w:lang w:eastAsia="ru-RU"/>
              </w:rPr>
              <w:t xml:space="preserve">) </w:t>
            </w:r>
            <w:r w:rsidRPr="005E44B1">
              <w:rPr>
                <w:rFonts w:ascii="GHEA Grapalat" w:eastAsia="Times New Roman" w:hAnsi="GHEA Grapalat" w:cs="Times New Roman"/>
                <w:lang w:val="ru-RU" w:eastAsia="ru-RU"/>
              </w:rPr>
              <w:t>անգլերեն</w:t>
            </w:r>
            <w:r w:rsidRPr="005E44B1">
              <w:rPr>
                <w:rFonts w:ascii="GHEA Grapalat" w:eastAsia="Times New Roman" w:hAnsi="GHEA Grapalat" w:cs="Times New Roman"/>
                <w:lang w:eastAsia="ru-RU"/>
              </w:rPr>
              <w:t xml:space="preserve"> </w:t>
            </w:r>
            <w:r w:rsidRPr="005E44B1">
              <w:rPr>
                <w:rFonts w:ascii="GHEA Grapalat" w:eastAsia="Times New Roman" w:hAnsi="GHEA Grapalat" w:cs="Times New Roman"/>
                <w:lang w:val="ru-RU" w:eastAsia="ru-RU"/>
              </w:rPr>
              <w:t>լրիվ</w:t>
            </w:r>
            <w:r w:rsidRPr="005E44B1">
              <w:rPr>
                <w:rFonts w:ascii="GHEA Grapalat" w:eastAsia="Times New Roman" w:hAnsi="GHEA Grapalat" w:cs="Times New Roman"/>
                <w:lang w:eastAsia="ru-RU"/>
              </w:rPr>
              <w:t>`«</w:t>
            </w:r>
            <w:proofErr w:type="spellStart"/>
            <w:r w:rsidRPr="005E44B1">
              <w:rPr>
                <w:rFonts w:ascii="GHEA Grapalat" w:eastAsia="Times New Roman" w:hAnsi="GHEA Grapalat" w:cs="Courier New"/>
                <w:color w:val="202124"/>
                <w:sz w:val="24"/>
                <w:szCs w:val="42"/>
                <w:lang w:val="en" w:eastAsia="ru-RU"/>
              </w:rPr>
              <w:t>Zoravan</w:t>
            </w:r>
            <w:proofErr w:type="spellEnd"/>
            <w:r w:rsidRPr="005E44B1">
              <w:rPr>
                <w:rFonts w:ascii="GHEA Grapalat" w:eastAsia="Times New Roman" w:hAnsi="GHEA Grapalat" w:cs="Courier New"/>
                <w:color w:val="202124"/>
                <w:sz w:val="24"/>
                <w:szCs w:val="42"/>
                <w:lang w:val="en" w:eastAsia="ru-RU"/>
              </w:rPr>
              <w:t xml:space="preserve"> Kindergarten</w:t>
            </w:r>
            <w:r w:rsidRPr="005E44B1">
              <w:rPr>
                <w:rFonts w:ascii="GHEA Grapalat" w:eastAsia="Times New Roman" w:hAnsi="GHEA Grapalat" w:cs="Times New Roman"/>
                <w:sz w:val="24"/>
                <w:lang w:eastAsia="ru-RU"/>
              </w:rPr>
              <w:t>»</w:t>
            </w:r>
            <w:r w:rsidRPr="005E44B1">
              <w:rPr>
                <w:rFonts w:ascii="GHEA Grapalat" w:eastAsia="Times New Roman" w:hAnsi="GHEA Grapalat" w:cs="Courier New"/>
                <w:color w:val="202124"/>
                <w:sz w:val="32"/>
                <w:szCs w:val="42"/>
                <w:lang w:val="en" w:eastAsia="ru-RU"/>
              </w:rPr>
              <w:t xml:space="preserve"> </w:t>
            </w:r>
            <w:r w:rsidRPr="005E44B1">
              <w:rPr>
                <w:rFonts w:ascii="GHEA Grapalat" w:eastAsia="Times New Roman" w:hAnsi="GHEA Grapalat" w:cs="Courier New"/>
                <w:color w:val="202124"/>
                <w:sz w:val="24"/>
                <w:szCs w:val="42"/>
                <w:lang w:val="en" w:eastAsia="ru-RU"/>
              </w:rPr>
              <w:t>Community Non-Commercial Organization.</w:t>
            </w:r>
          </w:p>
          <w:p w:rsidR="005E44B1" w:rsidRPr="005E44B1" w:rsidRDefault="005E44B1" w:rsidP="005E44B1">
            <w:pPr>
              <w:spacing w:after="0" w:line="240" w:lineRule="auto"/>
              <w:jc w:val="both"/>
              <w:rPr>
                <w:rFonts w:ascii="GHEA Grapalat" w:eastAsia="Times New Roman" w:hAnsi="GHEA Grapalat" w:cs="Times New Roman"/>
                <w:lang w:eastAsia="ru-RU"/>
              </w:rPr>
            </w:pPr>
            <w:r w:rsidRPr="005E44B1">
              <w:rPr>
                <w:rFonts w:ascii="GHEA Grapalat" w:eastAsia="Times New Roman" w:hAnsi="GHEA Grapalat" w:cs="Times New Roman"/>
                <w:lang w:eastAsia="ru-RU"/>
              </w:rPr>
              <w:t xml:space="preserve">6) </w:t>
            </w:r>
            <w:r w:rsidRPr="005E44B1">
              <w:rPr>
                <w:rFonts w:ascii="GHEA Grapalat" w:eastAsia="Times New Roman" w:hAnsi="GHEA Grapalat" w:cs="Times New Roman"/>
                <w:lang w:val="ru-RU" w:eastAsia="ru-RU"/>
              </w:rPr>
              <w:t>անգլերեն</w:t>
            </w:r>
            <w:r w:rsidRPr="005E44B1">
              <w:rPr>
                <w:rFonts w:ascii="GHEA Grapalat" w:eastAsia="Times New Roman" w:hAnsi="GHEA Grapalat" w:cs="Times New Roman"/>
                <w:lang w:eastAsia="ru-RU"/>
              </w:rPr>
              <w:t xml:space="preserve"> </w:t>
            </w:r>
            <w:r w:rsidRPr="005E44B1">
              <w:rPr>
                <w:rFonts w:ascii="GHEA Grapalat" w:eastAsia="Times New Roman" w:hAnsi="GHEA Grapalat" w:cs="Times New Roman"/>
                <w:lang w:val="ru-RU" w:eastAsia="ru-RU"/>
              </w:rPr>
              <w:t>կրճատ</w:t>
            </w:r>
            <w:r w:rsidRPr="005E44B1">
              <w:rPr>
                <w:rFonts w:ascii="GHEA Grapalat" w:eastAsia="Times New Roman" w:hAnsi="GHEA Grapalat" w:cs="Times New Roman"/>
                <w:lang w:eastAsia="ru-RU"/>
              </w:rPr>
              <w:t>` «</w:t>
            </w:r>
            <w:proofErr w:type="spellStart"/>
            <w:r w:rsidRPr="005E44B1">
              <w:rPr>
                <w:rFonts w:ascii="GHEA Grapalat" w:eastAsia="Times New Roman" w:hAnsi="GHEA Grapalat" w:cs="Courier New"/>
                <w:color w:val="202124"/>
                <w:sz w:val="24"/>
                <w:szCs w:val="42"/>
                <w:lang w:val="en" w:eastAsia="ru-RU"/>
              </w:rPr>
              <w:t>Zoravan</w:t>
            </w:r>
            <w:proofErr w:type="spellEnd"/>
            <w:r w:rsidRPr="005E44B1">
              <w:rPr>
                <w:rFonts w:ascii="GHEA Grapalat" w:eastAsia="Times New Roman" w:hAnsi="GHEA Grapalat" w:cs="Courier New"/>
                <w:color w:val="202124"/>
                <w:sz w:val="24"/>
                <w:szCs w:val="42"/>
                <w:lang w:val="en" w:eastAsia="ru-RU"/>
              </w:rPr>
              <w:t xml:space="preserve"> Kindergarten</w:t>
            </w:r>
            <w:r w:rsidRPr="005E44B1">
              <w:rPr>
                <w:rFonts w:ascii="GHEA Grapalat" w:eastAsia="Times New Roman" w:hAnsi="GHEA Grapalat" w:cs="Times New Roman"/>
                <w:lang w:eastAsia="ru-RU"/>
              </w:rPr>
              <w:t>»CNCO:</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lastRenderedPageBreak/>
              <w:t xml:space="preserve">6. </w:t>
            </w:r>
            <w:r w:rsidRPr="005E44B1">
              <w:rPr>
                <w:rFonts w:ascii="GHEA Grapalat" w:eastAsia="Times New Roman" w:hAnsi="GHEA Grapalat" w:cs="Times New Roman"/>
                <w:sz w:val="24"/>
                <w:szCs w:val="24"/>
                <w:lang w:val="ru-RU" w:eastAsia="ru-RU"/>
              </w:rPr>
              <w:t>Հաստատությունը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է</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ունենալ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Հայաստանի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Հանրապետության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զինանշանի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պատկերով</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իր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հայերեն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անվանմամբ</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կլոր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կնիք</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ձևաթղթեր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խորհրդանիշ</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անհատականացման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միջոցներ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Կնիքը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ձևաթղթերը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խորհրդանիշը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անհատականացման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միջոցներ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ձևավորելիս</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անհրաժեշտության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դեպքում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հայերենին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զուգակցվել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լեզուներ</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7.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պաշտոնական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կայք</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որտեղ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հրապարակվում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են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հաստատության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նախահաշիվը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ֆինանսական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ծախսերի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հաշվետվությունները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հաստիքացուցակը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թափուր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աշխատատեղերը</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հայտարարությունները</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8.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ունի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ինքնուրույն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հաշվեկշիռ</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և</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բանկային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հաշիվ</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eastAsia="ru-RU"/>
              </w:rPr>
            </w:pPr>
            <w:r w:rsidRPr="005E44B1">
              <w:rPr>
                <w:rFonts w:ascii="GHEA Grapalat" w:eastAsia="Times New Roman" w:hAnsi="GHEA Grapalat" w:cs="Times New Roman"/>
                <w:sz w:val="24"/>
                <w:szCs w:val="24"/>
                <w:lang w:eastAsia="ru-RU"/>
              </w:rPr>
              <w:t xml:space="preserve">9. </w:t>
            </w:r>
            <w:r w:rsidRPr="005E44B1">
              <w:rPr>
                <w:rFonts w:ascii="GHEA Grapalat" w:eastAsia="Times New Roman" w:hAnsi="GHEA Grapalat" w:cs="Times New Roman"/>
                <w:sz w:val="24"/>
                <w:szCs w:val="24"/>
                <w:lang w:val="ru-RU" w:eastAsia="ru-RU"/>
              </w:rPr>
              <w:t>Հաստատությունն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այլ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կազմակերպության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հիմնադիր</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կամ</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մասնակից</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կարող</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է</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հանդիսանալ</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միայն</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հիմնադրի</w:t>
            </w:r>
            <w:r w:rsidRPr="005E44B1">
              <w:rPr>
                <w:rFonts w:ascii="GHEA Grapalat" w:eastAsia="Times New Roman" w:hAnsi="GHEA Grapalat" w:cs="Times New Roman"/>
                <w:sz w:val="24"/>
                <w:szCs w:val="24"/>
                <w:lang w:eastAsia="ru-RU"/>
              </w:rPr>
              <w:t xml:space="preserve"> </w:t>
            </w:r>
            <w:r w:rsidRPr="005E44B1">
              <w:rPr>
                <w:rFonts w:ascii="GHEA Grapalat" w:eastAsia="Times New Roman" w:hAnsi="GHEA Grapalat" w:cs="Times New Roman"/>
                <w:sz w:val="24"/>
                <w:szCs w:val="24"/>
                <w:lang w:val="ru-RU" w:eastAsia="ru-RU"/>
              </w:rPr>
              <w:t>որոշմամբ</w:t>
            </w:r>
            <w:r w:rsidRPr="005E44B1">
              <w:rPr>
                <w:rFonts w:ascii="GHEA Grapalat" w:eastAsia="Times New Roman" w:hAnsi="GHEA Grapalat" w:cs="Times New Roman"/>
                <w:sz w:val="24"/>
                <w:szCs w:val="24"/>
                <w:lang w:eastAsia="ru-RU"/>
              </w:rPr>
              <w:t>:</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11. Հաստատությունում չեն թույլատրվում քաղաքական կամ կրոնական կազմակերպությունների ստեղծումն ու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C52196">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2. ՀԱՍՏԱՏՈՒԹՅԱՆ ԳՈՐԾՈՒՆԵՈՒԹՅԱՆ ԱՌԱՐԿԱՆ ԵՎ ՆՊԱՏԱԿԸ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14. Հաստատության կրթական գործունեությունն իրականացվում է ի շահ անհատի, հասարակության և պետության: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18. Հաստատության կրթական ծրագրերի ապահովման միջոցառումներում և ծառայություններում որպես անբաժանելի մաս կարող են ներառվել՝</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հաստատության կողմից իրականացվող ուսումնամեթոդական, փորձարարական, հետազոտական աշխատանքները.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մանկավարժական աշխատողների մասնագիտական կատարելագործման միջոցառումները.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սաների սննդի կազմակերպումը՝ պահպանելով առողջապահության պետական կառավարման լիազորված մարմնի սահմանած նորմերը.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սաների տրանսպորտային կազմակերպված փոխադրումները։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19. Հաստատությունը կարող է իրականացնել ձեռնարկատիրական գործունեության հետևյալ տեսակները՝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լրացուցիչ կրթական, մարզաառողջարարական, ճամբարներում կազմակերպվող վճարովի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կազմակերպել երեխայի տնային ուսուցում, դաստիարակություն և խնամք.</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կազմակերպել ճկուն ռեժիմով երեխային սպասարկելու ծառայություններ.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կազմակերպել սաների երկարօրյա կամ շուրջօրյա ուսուցում և խնամք։</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3. ՀԱՍՏԱՏՈՒԹՅԱՆ ԿԱՌՈՒՑՎԱԾՔԸ ԵՎ ԿՐԹԱԴԱՍՏԻԱՐԱԿՉԱԿԱՆ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26. Հաստատության խմբերի առավելագույն խտությունը սահմանում է կրթության պետական կառավարման լիազորված մարմինը: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սահմանած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30. Նախադպրոցական ուսումնական հաստատություններն ըստ տեսակների լինում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մսուր՝ 0-3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մսուր մանկապարտեզ` 0-6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մանկապարտեզ՝ 3-6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նախակրթարան՝ 5-6 տարեկանների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կենտրոն՝ 0-6` նախադպրոցական բոլոր կամ որևէ տարիքային խմբի ընդգրկմամբ: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31. Հաստատության աշխատանքային ռեժիմը, հաստատությունում երեխաների մնալու տևողությունը սահմանվում է հիմնադրի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4. ԿՐԹԱԴԱՍՏԻԱՐԱԿՉԱԿԱՆ ԳՈՐԾԸՆԹԱՑԻ ՄԱՍՆԱԿԻՑՆԵՐԸ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36. Հաստատության կրթադաստիարակչական գործընթացի մասնակիցներն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նախադպրոցական տարիքի երեխան.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ծնողը (երեխայի օրինական ներկայացուցիչը).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38. Հաստատության և ծնողների փոխհարաբերությունները կարգավորվում են նրանց միջև կնքված պայմանագրով: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5. ՀԱՍՏԱՏՈՒԹՅԱՆ ԿԱՌԱՎԱՐՈՒՄԸ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44. Հաստատության հիմնադրի բացառիկ լիազորություններն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հաստատության հիմնադրումը.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հաստատությանը սեփականության իրավունքով հանձնվող և (կամ) ամրացվող գույքի կազմի հաստատումը.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հաստատության կանոնադրության հաստատումը և դրանում փոփոխությունների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հաստատության կառավարման համակարգի սահմանումը.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հաստատության վերակազմակերպումը և լուծարումը.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հաստատության լուծարման հանձնաժողովի ստեղծումը և լուծարման հաշվեկշռի հաստատումը.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Հայաստանի Հանրապետության օրենսդրությամբ և սույն կանոնադրությամբ նախատեսված այլ հարցերի լուծումը: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45. Հիմնադիրը`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վերահսկողություն է իրականացնում հաստատության գործունեության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սահմանում է հաստատության կառուցվածքն ու կառուցվածքային ստորաբաժանումների իրավասությունները.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լսում է հաստատության գործունեության մասին հաշվետվությունները, քննում դրա գործունեության վերստուգման արդյունքները.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վերահսկողություն է իրականացնում հաստատությանն ամրացված գույքի օգտագործման և պահպանության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հաստատության կանոնադրությամբ նախատեսված դեպքերում համաձայնություն է տալիս գույքի օտարման կամ վարձակալության հանձնման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8) հաստատում է հաստատության տարեկան հաշվետվությունները և տարեկան հաշվեկշիռը.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9) իրականացնում է հաստատության կանոնադրությամբ նախատեսված այլ գործառույթներ: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47. Մանկավարժական խորհուրդը կազմավորվում է մանկավարժական համակազմի օգոստոսյան առաջին նիստում: Մանկավարժական խորհուրդը ձևավորվում է տնօրենի </w:t>
            </w:r>
            <w:r w:rsidRPr="005E44B1">
              <w:rPr>
                <w:rFonts w:ascii="GHEA Grapalat" w:eastAsia="Times New Roman" w:hAnsi="GHEA Grapalat" w:cs="Times New Roman"/>
                <w:sz w:val="24"/>
                <w:szCs w:val="24"/>
                <w:lang w:val="hy-AM" w:eastAsia="ru-RU"/>
              </w:rPr>
              <w:lastRenderedPageBreak/>
              <w:t>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48. Մանկավարժական խորհրդի կազմում ընդգրկվում են հաստատության բոլոր մանկավարժական աշխատողները: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50. Տնօրենը՝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առանց լիազորագրի հանդես է գալիս հաստատության անունից, ներկայացնում նրա շահերը և կնքում է գործարքներ.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նախագահում է հաստատության մանկավարժական խորհրդի նիստերը.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տալիս է հաստատության անունից հանդես գալու լիազորագրեր, այդ թվում՝ վերալիազորման իրավունքով լիազորագրեր.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բանկերում բացում է հաշվարկային հաշիվներ.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9) վերահսկողություն է իրականացնում հաստատության աշխատողների կողմից իրենց աշխատանքային պարտականությունների կատարման նկատմամբ.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10) ապահովում է ներքին աշխատանքային կարգապահության կանոնների, աշխատանքի պաշտպանության և անվտանգության տեխնիկայի պահպանումը.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11) կազմում է հաստատության հաստիքային ցուցակն ու ծախսերի նախահաշիվը և դրանք ներկայացնում հիմնադրի հաստատմանը.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12) իրականացնում է Հայաստանի Հանրապետության օրենսդրությամբ նախատեսված այլ լիազորություններ.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w:t>
            </w:r>
            <w:r w:rsidRPr="005E44B1">
              <w:rPr>
                <w:rFonts w:ascii="GHEA Grapalat" w:eastAsia="Times New Roman" w:hAnsi="GHEA Grapalat" w:cs="Times New Roman"/>
                <w:sz w:val="24"/>
                <w:szCs w:val="24"/>
                <w:lang w:val="hy-AM" w:eastAsia="ru-RU"/>
              </w:rPr>
              <w:lastRenderedPageBreak/>
              <w:t>իսկ անհնարինության դեպքում՝ 5 տարվա նախադպրոցական մանկավարժական փորձ ունեցող մասնագետը։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52. Մեթոդիստը (տնօրենի ուսումնական գծով տեղակալը)՝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իրականացնում է կրթադաստիարակչական աշխատանքի մեթոդական ղեկավարումը.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ապահովում և վերահսկում է նախադպրոցական կրթական ծրագրերի կատարումը.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պատասխանատու է կրթադաստիարակչական աշխատանքների որակի և արդյունքի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կազմակերպում է հաստատության մեթոդկաբինետի աշխատանքը.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 դաստիարակներին մշտապես հաղորդակից է դարձնում մանկավարժական գիտությունների նորույթներին.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 կազմակերպում է երեխաների տարիքային զարգացման առանձնահատկությունների վերաբերյալ իրազեկման մասնագիտական աշխատանք ծնողների շրջանում: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53. Դաստիարակը՝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պատասխանատվություն է կրում սաների կյանքի և առողջության պահպանման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պատասխանատու է սաների համակողմանի զարգացման և դաստիարակության, ինչպես նաև ստեղծագործական երևակայության զարգացման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54. Երաժշտական ղեկավարը (երաժշտության դաստիարակը)՝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նախադպրոցական կրթական ծրագրին համապատասխան, դաստիարակների հետ համատեղ իրականացնում է սաների երաժշտական դաստիարակությունը.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ծնողների շրջանում խորհրդատվություն է կազմակերպում սաների երաժշտական, գեղագիտական դաստիարակության հարցերի շուրջ:</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55. Տնտեսական մասի վարիչը (տնօրենի տնտեսական աշխատանքի գծով օգնականը)՝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կազմակերպում է հաստատության տնտեսական սպասարկումը, անհրաժեշտ մթերքի, գույքի և սարքավորումների ստացումն ու պահպանությունը.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մասնակցում է ճաշացուցակի և սննդամթերքի պահանջագիր-հայտերի կազմմանը.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հետևում է հաստատության տեղամասի, շենքի, գույքի և սարքավորումների վիճակին, միջոցներ է ձեռնարկում դրանք ժամանակին վերանորոգելու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4) պատասխանատու է սպասարկող անձնակազմի աշխատանքային և կատարողական կարգապահության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6. ՀԱՍՏԱՏՈՒԹՅԱՆ ԳՈՒՅՔԸ ԵՎ ՖԻՆԱՆՍԱՏՆՏԵՍԱԿԱՆ ԳՈՐԾՈՒՆԵՈՒԹՅՈՒՆԸ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59. Հաստատության սեփականության պահպանման հոգսը կրում է հաստատությունը: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60. Հաստատության սեփականության վրա կարող է տարածվել բռնագանձում՝ միայն դատական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61. Հիմնադիրն իրավունք ունի հետ վերցնելու իր կողմից հաստատությանն ամրացված գույքը: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62. Հաստատությունն իրավունք չունի ամրացված գույքը կամ դրա նկատմամբ իր իրավունքներն օտարելու, գրավ դնելու, անհատույց օգտագործման հանձնելու:</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 xml:space="preserve">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w:t>
            </w:r>
          </w:p>
          <w:p w:rsidR="005E44B1" w:rsidRPr="005E44B1" w:rsidRDefault="005E44B1" w:rsidP="005E44B1">
            <w:pPr>
              <w:spacing w:after="0" w:line="240" w:lineRule="auto"/>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վճարներից ստացված դրամական միջոցներն ուղղվում են Հայաստանի Հանրապետության պետական բյուջե:</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66. Համայնքային հաստատության գույքը կարող է վարձակալությամբ հանձնվել միայն ավագանու որոշմամբ:</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68. Հաստատության լուծարման դեպքում նրա գույքի օգտագործման և տնօրինման կարգը որոշում է հիմնադիրը: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69. Հաստատությունը Հայաստանի Հանրապետության օրենսդրությամբ սահմանված կարգով տնօրինում է իր ֆինանսական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lastRenderedPageBreak/>
              <w:t>72. Հաստատության ֆինանսավորման լրացուցիչ աղբյուրներն են՝</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1) ձեռնարկատիրական գործունեության իրականացումից գոյացած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bCs/>
                <w:sz w:val="24"/>
                <w:szCs w:val="24"/>
                <w:lang w:val="hy-AM" w:eastAsia="ru-RU"/>
              </w:rPr>
            </w:pPr>
          </w:p>
          <w:p w:rsidR="005E44B1" w:rsidRPr="005E44B1" w:rsidRDefault="005E44B1" w:rsidP="00A705DA">
            <w:pPr>
              <w:spacing w:after="0" w:line="240" w:lineRule="auto"/>
              <w:ind w:firstLine="300"/>
              <w:jc w:val="center"/>
              <w:rPr>
                <w:rFonts w:ascii="GHEA Grapalat" w:eastAsia="Times New Roman" w:hAnsi="GHEA Grapalat" w:cs="Times New Roman"/>
                <w:b/>
                <w:sz w:val="24"/>
                <w:szCs w:val="24"/>
                <w:lang w:val="hy-AM" w:eastAsia="ru-RU"/>
              </w:rPr>
            </w:pPr>
            <w:r w:rsidRPr="005E44B1">
              <w:rPr>
                <w:rFonts w:ascii="GHEA Grapalat" w:eastAsia="Times New Roman" w:hAnsi="GHEA Grapalat" w:cs="Times New Roman"/>
                <w:b/>
                <w:bCs/>
                <w:sz w:val="24"/>
                <w:szCs w:val="24"/>
                <w:lang w:val="hy-AM" w:eastAsia="ru-RU"/>
              </w:rPr>
              <w:t>7. ՀԱՍՏԱՏՈՒԹՅԱՆ ՎԵՐԱԿԱԶՄԱԿԵՐՊՈՒՄԸ ԵՎ ԼՈՒԾԱՐՈՒՄԸ</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Courier New" w:eastAsia="Times New Roman" w:hAnsi="Courier New" w:cs="Courier New"/>
                <w:sz w:val="24"/>
                <w:szCs w:val="24"/>
                <w:lang w:val="hy-AM" w:eastAsia="ru-RU"/>
              </w:rPr>
              <w:t> </w:t>
            </w:r>
          </w:p>
          <w:p w:rsidR="005E44B1" w:rsidRPr="005E44B1" w:rsidRDefault="005E44B1" w:rsidP="005E44B1">
            <w:pPr>
              <w:spacing w:after="0" w:line="240" w:lineRule="auto"/>
              <w:ind w:firstLine="300"/>
              <w:jc w:val="both"/>
              <w:rPr>
                <w:rFonts w:ascii="GHEA Grapalat" w:eastAsia="Times New Roman" w:hAnsi="GHEA Grapalat" w:cs="Times New Roman"/>
                <w:sz w:val="24"/>
                <w:szCs w:val="24"/>
                <w:lang w:val="hy-AM" w:eastAsia="ru-RU"/>
              </w:rPr>
            </w:pPr>
            <w:r w:rsidRPr="005E44B1">
              <w:rPr>
                <w:rFonts w:ascii="GHEA Grapalat" w:eastAsia="Times New Roman" w:hAnsi="GHEA Grapalat" w:cs="Times New Roman"/>
                <w:sz w:val="24"/>
                <w:szCs w:val="24"/>
                <w:lang w:val="hy-AM" w:eastAsia="ru-RU"/>
              </w:rPr>
              <w:t>74. Հաստատությունը վերակազմակերպվում և լուծարվում է Հայաստանի Հանրապետության օրենսդրությամբ սահմանված կարգով:</w:t>
            </w:r>
            <w:r w:rsidR="00B16F9E">
              <w:rPr>
                <w:rFonts w:ascii="GHEA Grapalat" w:eastAsia="Times New Roman" w:hAnsi="GHEA Grapalat" w:cs="Times New Roman"/>
                <w:sz w:val="24"/>
                <w:szCs w:val="24"/>
                <w:lang w:val="hy-AM" w:eastAsia="ru-RU"/>
              </w:rPr>
              <w:t>»</w:t>
            </w:r>
          </w:p>
        </w:tc>
      </w:tr>
      <w:tr w:rsidR="005E44B1" w:rsidRPr="005E44B1" w:rsidTr="00F37622">
        <w:trPr>
          <w:tblCellSpacing w:w="0" w:type="dxa"/>
        </w:trPr>
        <w:tc>
          <w:tcPr>
            <w:tcW w:w="10632" w:type="dxa"/>
            <w:vAlign w:val="center"/>
          </w:tcPr>
          <w:p w:rsidR="005E44B1" w:rsidRPr="005E44B1" w:rsidRDefault="005E44B1" w:rsidP="005E44B1">
            <w:pPr>
              <w:spacing w:after="0" w:line="240" w:lineRule="auto"/>
              <w:jc w:val="right"/>
              <w:rPr>
                <w:rFonts w:ascii="GHEA Grapalat" w:eastAsia="Times New Roman" w:hAnsi="GHEA Grapalat" w:cs="Times New Roman"/>
                <w:bCs/>
                <w:sz w:val="24"/>
                <w:szCs w:val="24"/>
                <w:lang w:val="hy-AM" w:eastAsia="ru-RU"/>
              </w:rPr>
            </w:pPr>
          </w:p>
        </w:tc>
      </w:tr>
      <w:tr w:rsidR="005E44B1" w:rsidRPr="005E44B1" w:rsidTr="00F37622">
        <w:trPr>
          <w:tblCellSpacing w:w="0" w:type="dxa"/>
        </w:trPr>
        <w:tc>
          <w:tcPr>
            <w:tcW w:w="10632" w:type="dxa"/>
            <w:vAlign w:val="center"/>
          </w:tcPr>
          <w:p w:rsidR="005E44B1" w:rsidRPr="005E44B1" w:rsidRDefault="005E44B1" w:rsidP="005E44B1">
            <w:pPr>
              <w:spacing w:after="0" w:line="240" w:lineRule="auto"/>
              <w:jc w:val="both"/>
              <w:rPr>
                <w:rFonts w:ascii="GHEA Grapalat" w:eastAsia="Times New Roman" w:hAnsi="GHEA Grapalat" w:cs="Times New Roman"/>
                <w:bCs/>
                <w:sz w:val="24"/>
                <w:szCs w:val="24"/>
                <w:lang w:val="hy-AM" w:eastAsia="ru-RU"/>
              </w:rPr>
            </w:pPr>
          </w:p>
        </w:tc>
      </w:tr>
    </w:tbl>
    <w:p w:rsidR="005E44B1" w:rsidRPr="005E44B1" w:rsidRDefault="005E44B1" w:rsidP="005E44B1">
      <w:pPr>
        <w:spacing w:after="200" w:line="276" w:lineRule="auto"/>
        <w:rPr>
          <w:rFonts w:eastAsiaTheme="minorEastAsia"/>
          <w:lang w:val="hy-AM" w:eastAsia="ru-RU"/>
        </w:rPr>
      </w:pPr>
    </w:p>
    <w:p w:rsidR="005E2524" w:rsidRPr="005E44B1" w:rsidRDefault="005E2524">
      <w:pPr>
        <w:rPr>
          <w:lang w:val="hy-AM"/>
        </w:rPr>
      </w:pPr>
    </w:p>
    <w:sectPr w:rsidR="005E2524" w:rsidRPr="005E44B1">
      <w:footerReference w:type="default" r:id="rI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12821"/>
      <w:docPartObj>
        <w:docPartGallery w:val="Page Numbers (Bottom of Page)"/>
        <w:docPartUnique/>
      </w:docPartObj>
    </w:sdtPr>
    <w:sdtEndPr>
      <w:rPr>
        <w:noProof/>
      </w:rPr>
    </w:sdtEndPr>
    <w:sdtContent>
      <w:p w:rsidR="00F743B8" w:rsidRDefault="00EA34B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F743B8" w:rsidRDefault="00EA34B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8F"/>
    <w:rsid w:val="00040F99"/>
    <w:rsid w:val="005E2524"/>
    <w:rsid w:val="005E44B1"/>
    <w:rsid w:val="00A705DA"/>
    <w:rsid w:val="00B16F9E"/>
    <w:rsid w:val="00C52196"/>
    <w:rsid w:val="00E16F8F"/>
    <w:rsid w:val="00EA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62D4"/>
  <w15:chartTrackingRefBased/>
  <w15:docId w15:val="{6475906D-3CCE-420A-944A-E1B746A7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44B1"/>
    <w:pPr>
      <w:tabs>
        <w:tab w:val="center" w:pos="4844"/>
        <w:tab w:val="right" w:pos="9689"/>
      </w:tabs>
      <w:spacing w:after="0" w:line="240" w:lineRule="auto"/>
    </w:pPr>
    <w:rPr>
      <w:rFonts w:eastAsiaTheme="minorEastAsia"/>
      <w:lang w:val="ru-RU" w:eastAsia="ru-RU"/>
    </w:rPr>
  </w:style>
  <w:style w:type="character" w:customStyle="1" w:styleId="FooterChar">
    <w:name w:val="Footer Char"/>
    <w:basedOn w:val="DefaultParagraphFont"/>
    <w:link w:val="Footer"/>
    <w:uiPriority w:val="99"/>
    <w:rsid w:val="005E44B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8</cp:revision>
  <dcterms:created xsi:type="dcterms:W3CDTF">2025-06-10T08:37:00Z</dcterms:created>
  <dcterms:modified xsi:type="dcterms:W3CDTF">2025-06-10T08:43:00Z</dcterms:modified>
</cp:coreProperties>
</file>