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4A" w:rsidRDefault="0099274A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16"/>
          <w:szCs w:val="16"/>
          <w:lang w:val="af-ZA"/>
        </w:rPr>
      </w:pPr>
    </w:p>
    <w:p w:rsidR="00DB3CC6" w:rsidRDefault="00DB3CC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16"/>
          <w:szCs w:val="16"/>
          <w:lang w:val="af-ZA"/>
        </w:rPr>
      </w:pPr>
    </w:p>
    <w:p w:rsidR="00786576" w:rsidRPr="0099274A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16"/>
          <w:szCs w:val="16"/>
          <w:lang w:val="af-ZA"/>
        </w:rPr>
      </w:pPr>
      <w:r w:rsidRPr="0099274A">
        <w:rPr>
          <w:rFonts w:ascii="Sylfaen" w:eastAsia="Times New Roman" w:hAnsi="Sylfaen" w:cs="Sylfaen"/>
          <w:b/>
          <w:sz w:val="16"/>
          <w:szCs w:val="16"/>
          <w:lang w:val="af-ZA"/>
        </w:rPr>
        <w:t>ՀԱՅՏԱՐԱՐՈՒԹՅՈՒՆ</w:t>
      </w:r>
    </w:p>
    <w:p w:rsidR="00786576" w:rsidRPr="0099274A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16"/>
          <w:szCs w:val="16"/>
          <w:lang w:val="af-ZA"/>
        </w:rPr>
      </w:pPr>
      <w:r w:rsidRPr="0099274A">
        <w:rPr>
          <w:rFonts w:ascii="Sylfaen" w:eastAsia="Times New Roman" w:hAnsi="Sylfaen" w:cs="Sylfaen"/>
          <w:b/>
          <w:sz w:val="16"/>
          <w:szCs w:val="16"/>
          <w:lang w:val="af-ZA"/>
        </w:rPr>
        <w:t>կնքված պայմանագրի մասին</w:t>
      </w:r>
    </w:p>
    <w:p w:rsidR="00786576" w:rsidRPr="0099274A" w:rsidRDefault="00E812EA" w:rsidP="00A92398">
      <w:pPr>
        <w:spacing w:after="0" w:line="0" w:lineRule="atLeast"/>
        <w:ind w:left="426" w:firstLine="425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Նաիրիի </w:t>
      </w:r>
      <w:r w:rsidR="00786576"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համայնքապետարանը, որը գտնվում է</w:t>
      </w:r>
      <w:r w:rsidR="000715F2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="00786576"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>ք</w:t>
      </w:r>
      <w:r w:rsidR="00620F88" w:rsidRPr="0099274A">
        <w:rPr>
          <w:rFonts w:ascii="Sylfaen" w:eastAsia="Times New Roman" w:hAnsi="Sylfaen" w:cs="Times New Roman"/>
          <w:b/>
          <w:sz w:val="16"/>
          <w:szCs w:val="16"/>
          <w:lang w:val="hy-AM"/>
        </w:rPr>
        <w:t>.</w:t>
      </w:r>
      <w:r w:rsidR="00786576"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Եղվարդ, Երևանյան 1 հասցեում,</w:t>
      </w:r>
      <w:r w:rsidR="00786576" w:rsidRPr="0099274A">
        <w:rPr>
          <w:rFonts w:ascii="Sylfaen" w:eastAsia="Times New Roman" w:hAnsi="Sylfaen" w:cs="Sylfaen"/>
          <w:sz w:val="16"/>
          <w:szCs w:val="16"/>
          <w:lang w:val="hy-AM"/>
        </w:rPr>
        <w:t xml:space="preserve"> </w:t>
      </w:r>
      <w:r w:rsidR="000715F2">
        <w:rPr>
          <w:rFonts w:ascii="Sylfaen" w:eastAsia="Times New Roman" w:hAnsi="Sylfaen" w:cs="Sylfaen"/>
          <w:sz w:val="16"/>
          <w:szCs w:val="16"/>
          <w:lang w:val="af-ZA"/>
        </w:rPr>
        <w:t xml:space="preserve">ստորև ներկայացնում է համայնքի </w:t>
      </w:r>
      <w:r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կարիքների համար</w:t>
      </w:r>
      <w:r w:rsidR="00765B97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</w:t>
      </w:r>
      <w:r w:rsidR="002D680F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Զովունի բնակավայրի </w:t>
      </w:r>
      <w:r w:rsidR="00243D9A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</w:t>
      </w:r>
      <w:r w:rsidR="002D680F">
        <w:rPr>
          <w:rFonts w:ascii="Sylfaen" w:eastAsia="Times New Roman" w:hAnsi="Sylfaen" w:cs="Sylfaen"/>
          <w:b/>
          <w:sz w:val="16"/>
          <w:szCs w:val="16"/>
          <w:lang w:val="hy-AM"/>
        </w:rPr>
        <w:t>հուշահամալիրի վերանորոգման</w:t>
      </w:r>
      <w:r w:rsidR="00243D9A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աշխատանքների</w:t>
      </w:r>
      <w:r w:rsidR="00C63814"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</w:t>
      </w:r>
      <w:r w:rsidR="00786576" w:rsidRPr="0099274A">
        <w:rPr>
          <w:rFonts w:ascii="Sylfaen" w:eastAsia="Times New Roman" w:hAnsi="Sylfaen" w:cs="Sylfaen"/>
          <w:b/>
          <w:sz w:val="16"/>
          <w:szCs w:val="16"/>
          <w:lang w:val="af-ZA"/>
        </w:rPr>
        <w:t>ձեռքբերման</w:t>
      </w:r>
      <w:r w:rsidR="004D23BB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</w:t>
      </w:r>
      <w:r w:rsidR="00786576" w:rsidRPr="0099274A">
        <w:rPr>
          <w:rFonts w:ascii="Sylfaen" w:eastAsia="Times New Roman" w:hAnsi="Sylfaen" w:cs="Sylfaen"/>
          <w:sz w:val="16"/>
          <w:szCs w:val="16"/>
          <w:lang w:val="af-ZA"/>
        </w:rPr>
        <w:t xml:space="preserve"> նպատակով կազմակերպված </w:t>
      </w:r>
      <w:r w:rsidR="00786576" w:rsidRPr="0099274A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>&lt;&lt;ԿՄՆՀ-</w:t>
      </w:r>
      <w:r w:rsidR="00765B97">
        <w:rPr>
          <w:rFonts w:ascii="Sylfaen" w:eastAsia="Times New Roman" w:hAnsi="Sylfaen" w:cs="Sylfaen"/>
          <w:b/>
          <w:sz w:val="16"/>
          <w:szCs w:val="16"/>
          <w:lang w:val="hy-AM"/>
        </w:rPr>
        <w:t>ԲՄԱՇՁԲ</w:t>
      </w:r>
      <w:r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>-2</w:t>
      </w:r>
      <w:r w:rsidR="003B443E">
        <w:rPr>
          <w:rFonts w:ascii="Sylfaen" w:eastAsia="Times New Roman" w:hAnsi="Sylfaen" w:cs="Sylfaen"/>
          <w:b/>
          <w:sz w:val="16"/>
          <w:szCs w:val="16"/>
          <w:lang w:val="hy-AM"/>
        </w:rPr>
        <w:t>4</w:t>
      </w:r>
      <w:r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>/</w:t>
      </w:r>
      <w:r w:rsidR="002D680F">
        <w:rPr>
          <w:rFonts w:ascii="Sylfaen" w:eastAsia="Times New Roman" w:hAnsi="Sylfaen" w:cs="Sylfaen"/>
          <w:b/>
          <w:sz w:val="16"/>
          <w:szCs w:val="16"/>
          <w:lang w:val="hy-AM"/>
        </w:rPr>
        <w:t>4</w:t>
      </w:r>
      <w:r w:rsidR="00786576" w:rsidRPr="0099274A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&gt;&gt; </w:t>
      </w:r>
      <w:r w:rsidR="00786576" w:rsidRPr="0099274A">
        <w:rPr>
          <w:rFonts w:ascii="Sylfaen" w:eastAsia="Times New Roman" w:hAnsi="Sylfaen" w:cs="Sylfaen"/>
          <w:sz w:val="16"/>
          <w:szCs w:val="16"/>
          <w:lang w:val="af-ZA"/>
        </w:rPr>
        <w:t xml:space="preserve">ծածկագրով գնման </w:t>
      </w:r>
      <w:r w:rsidR="00CE4609">
        <w:rPr>
          <w:rFonts w:ascii="Sylfaen" w:eastAsia="Times New Roman" w:hAnsi="Sylfaen" w:cs="Sylfaen"/>
          <w:sz w:val="16"/>
          <w:szCs w:val="16"/>
          <w:lang w:val="hy-AM"/>
        </w:rPr>
        <w:t xml:space="preserve"> </w:t>
      </w:r>
      <w:r w:rsidR="00786576" w:rsidRPr="0099274A">
        <w:rPr>
          <w:rFonts w:ascii="Sylfaen" w:eastAsia="Times New Roman" w:hAnsi="Sylfaen" w:cs="Sylfaen"/>
          <w:sz w:val="16"/>
          <w:szCs w:val="16"/>
          <w:lang w:val="af-ZA"/>
        </w:rPr>
        <w:t>ընթացակա</w:t>
      </w:r>
      <w:r w:rsidR="00BE5057" w:rsidRPr="0099274A">
        <w:rPr>
          <w:rFonts w:ascii="Sylfaen" w:eastAsia="Times New Roman" w:hAnsi="Sylfaen" w:cs="Sylfaen"/>
          <w:sz w:val="16"/>
          <w:szCs w:val="16"/>
          <w:lang w:val="af-ZA"/>
        </w:rPr>
        <w:t>րգի արդյունքում կնքված պայմանա</w:t>
      </w:r>
      <w:r w:rsidR="00BE5057" w:rsidRPr="0099274A">
        <w:rPr>
          <w:rFonts w:ascii="Sylfaen" w:eastAsia="Times New Roman" w:hAnsi="Sylfaen" w:cs="Sylfaen"/>
          <w:sz w:val="16"/>
          <w:szCs w:val="16"/>
          <w:lang w:val="hy-AM"/>
        </w:rPr>
        <w:t>գր</w:t>
      </w:r>
      <w:r w:rsidR="00786576" w:rsidRPr="0099274A">
        <w:rPr>
          <w:rFonts w:ascii="Sylfaen" w:eastAsia="Times New Roman" w:hAnsi="Sylfaen" w:cs="Sylfaen"/>
          <w:sz w:val="16"/>
          <w:szCs w:val="16"/>
          <w:lang w:val="af-ZA"/>
        </w:rPr>
        <w:t>ի մասին տեղեկատվությունը</w:t>
      </w:r>
      <w:r w:rsidR="00786576" w:rsidRPr="0099274A">
        <w:rPr>
          <w:rFonts w:ascii="Sylfaen" w:eastAsia="Times New Roman" w:hAnsi="Sylfaen" w:cs="Sylfaen"/>
          <w:sz w:val="20"/>
          <w:szCs w:val="20"/>
          <w:lang w:val="af-ZA"/>
        </w:rPr>
        <w:t>`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22"/>
        <w:gridCol w:w="434"/>
        <w:gridCol w:w="6"/>
        <w:gridCol w:w="1398"/>
        <w:gridCol w:w="161"/>
        <w:gridCol w:w="974"/>
        <w:gridCol w:w="851"/>
        <w:gridCol w:w="151"/>
        <w:gridCol w:w="842"/>
        <w:gridCol w:w="140"/>
        <w:gridCol w:w="19"/>
        <w:gridCol w:w="248"/>
        <w:gridCol w:w="590"/>
        <w:gridCol w:w="1134"/>
        <w:gridCol w:w="859"/>
        <w:gridCol w:w="63"/>
        <w:gridCol w:w="74"/>
        <w:gridCol w:w="142"/>
        <w:gridCol w:w="556"/>
        <w:gridCol w:w="303"/>
        <w:gridCol w:w="275"/>
        <w:gridCol w:w="474"/>
        <w:gridCol w:w="101"/>
        <w:gridCol w:w="52"/>
        <w:gridCol w:w="224"/>
        <w:gridCol w:w="283"/>
        <w:gridCol w:w="424"/>
        <w:gridCol w:w="852"/>
        <w:gridCol w:w="283"/>
        <w:gridCol w:w="993"/>
        <w:gridCol w:w="708"/>
        <w:gridCol w:w="1543"/>
        <w:gridCol w:w="25"/>
      </w:tblGrid>
      <w:tr w:rsidR="00786576" w:rsidRPr="0099274A" w:rsidTr="008D2784">
        <w:trPr>
          <w:trHeight w:val="146"/>
        </w:trPr>
        <w:tc>
          <w:tcPr>
            <w:tcW w:w="556" w:type="dxa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604" w:type="dxa"/>
            <w:gridSpan w:val="33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99274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</w:t>
            </w:r>
            <w:r w:rsidRPr="0099274A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86576" w:rsidRPr="0099274A" w:rsidTr="008D2784">
        <w:trPr>
          <w:gridAfter w:val="1"/>
          <w:wAfter w:w="25" w:type="dxa"/>
          <w:trHeight w:val="11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չափաբաժնի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395" w:type="dxa"/>
            <w:gridSpan w:val="6"/>
            <w:vMerge w:val="restart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չափման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1"/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544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3527" w:type="dxa"/>
            <w:gridSpan w:val="4"/>
            <w:vMerge w:val="restart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պայմանագրով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նախատեսված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</w:tr>
      <w:tr w:rsidR="00786576" w:rsidRPr="0099274A" w:rsidTr="008D2784">
        <w:trPr>
          <w:gridAfter w:val="1"/>
          <w:wAfter w:w="25" w:type="dxa"/>
          <w:trHeight w:val="175"/>
        </w:trPr>
        <w:tc>
          <w:tcPr>
            <w:tcW w:w="556" w:type="dxa"/>
            <w:vMerge/>
            <w:shd w:val="clear" w:color="auto" w:fill="auto"/>
            <w:vAlign w:val="center"/>
          </w:tcPr>
          <w:p w:rsidR="00786576" w:rsidRPr="0099274A" w:rsidRDefault="00786576" w:rsidP="00A202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5" w:type="dxa"/>
            <w:gridSpan w:val="6"/>
            <w:vMerge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2"/>
            </w:r>
          </w:p>
        </w:tc>
        <w:tc>
          <w:tcPr>
            <w:tcW w:w="997" w:type="dxa"/>
            <w:gridSpan w:val="4"/>
            <w:vMerge w:val="restart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 xml:space="preserve">/ՀՀ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դրամ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/</w:t>
            </w:r>
          </w:p>
        </w:tc>
        <w:tc>
          <w:tcPr>
            <w:tcW w:w="3544" w:type="dxa"/>
            <w:gridSpan w:val="10"/>
            <w:vMerge w:val="restart"/>
            <w:tcBorders>
              <w:top w:val="nil"/>
            </w:tcBorders>
            <w:shd w:val="clear" w:color="auto" w:fill="auto"/>
          </w:tcPr>
          <w:p w:rsidR="00786576" w:rsidRPr="0099274A" w:rsidRDefault="00786576" w:rsidP="00A202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27" w:type="dxa"/>
            <w:gridSpan w:val="4"/>
            <w:vMerge/>
            <w:shd w:val="clear" w:color="auto" w:fill="auto"/>
          </w:tcPr>
          <w:p w:rsidR="00786576" w:rsidRPr="0099274A" w:rsidRDefault="00786576" w:rsidP="00A202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6E37AD" w:rsidRPr="0099274A" w:rsidTr="008D2784">
        <w:trPr>
          <w:gridAfter w:val="1"/>
          <w:wAfter w:w="25" w:type="dxa"/>
          <w:trHeight w:val="275"/>
        </w:trPr>
        <w:tc>
          <w:tcPr>
            <w:tcW w:w="55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A202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9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3"/>
            </w:r>
          </w:p>
        </w:tc>
        <w:tc>
          <w:tcPr>
            <w:tcW w:w="11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A20235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54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786576" w:rsidRPr="0099274A" w:rsidRDefault="00786576" w:rsidP="00A202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86576" w:rsidRPr="0099274A" w:rsidRDefault="00786576" w:rsidP="00A202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2D680F" w:rsidRPr="00C521F2" w:rsidTr="00EF298F">
        <w:trPr>
          <w:gridAfter w:val="1"/>
          <w:wAfter w:w="25" w:type="dxa"/>
          <w:trHeight w:val="593"/>
        </w:trPr>
        <w:tc>
          <w:tcPr>
            <w:tcW w:w="556" w:type="dxa"/>
            <w:shd w:val="clear" w:color="auto" w:fill="auto"/>
            <w:vAlign w:val="center"/>
          </w:tcPr>
          <w:p w:rsidR="002D680F" w:rsidRPr="00CE4609" w:rsidRDefault="002D680F" w:rsidP="002D680F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CE4609">
              <w:rPr>
                <w:rFonts w:ascii="Sylfaen" w:eastAsia="Times New Roma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3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80F" w:rsidRPr="004013AE" w:rsidRDefault="002D680F" w:rsidP="002D680F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2F6B72"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 xml:space="preserve">Նաիրի համայնքի 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Զովունի բնակավայրի հուշահամալիրի վերանորոգում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80F" w:rsidRPr="00CE4609" w:rsidRDefault="002D680F" w:rsidP="002D680F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CE460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80F" w:rsidRPr="00CE4609" w:rsidRDefault="002D680F" w:rsidP="002D680F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CE460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80F" w:rsidRPr="00CE4609" w:rsidRDefault="002D680F" w:rsidP="002D680F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CE460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020371" w:rsidRDefault="00020371" w:rsidP="002D680F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2D680F" w:rsidRPr="002F6B72" w:rsidRDefault="002D680F" w:rsidP="002D680F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117 817</w:t>
            </w:r>
            <w:r w:rsidR="00020371">
              <w:rPr>
                <w:rFonts w:ascii="Sylfaen" w:hAnsi="Sylfaen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230</w:t>
            </w:r>
          </w:p>
        </w:tc>
        <w:tc>
          <w:tcPr>
            <w:tcW w:w="11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0371" w:rsidRDefault="00020371" w:rsidP="002D680F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2D680F" w:rsidRPr="002F6B72" w:rsidRDefault="002D680F" w:rsidP="002D680F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117 817 230</w:t>
            </w:r>
          </w:p>
        </w:tc>
        <w:tc>
          <w:tcPr>
            <w:tcW w:w="3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80F" w:rsidRPr="004013AE" w:rsidRDefault="002D680F" w:rsidP="002D680F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2F6B72"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 xml:space="preserve">Նաիրի համայնքի 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Զովունի բնակավայրի հուշահամալիրի վերանորոգում</w:t>
            </w:r>
          </w:p>
        </w:tc>
        <w:tc>
          <w:tcPr>
            <w:tcW w:w="35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80F" w:rsidRPr="004013AE" w:rsidRDefault="002D680F" w:rsidP="002D680F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2F6B72"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 xml:space="preserve">Նաիրի համայնքի 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Զովունի բնակավայրի հուշահամալիրի վերանորոգում</w:t>
            </w:r>
          </w:p>
        </w:tc>
      </w:tr>
      <w:tr w:rsidR="00761E56" w:rsidRPr="00C521F2" w:rsidTr="008D2784">
        <w:trPr>
          <w:trHeight w:val="169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761E56" w:rsidRPr="0099274A" w:rsidTr="008D2784">
        <w:trPr>
          <w:trHeight w:val="137"/>
        </w:trPr>
        <w:tc>
          <w:tcPr>
            <w:tcW w:w="5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Կիրառված գնման ընթացակարգը և դրա ընտրության հիմնավորումը</w:t>
            </w:r>
          </w:p>
        </w:tc>
        <w:tc>
          <w:tcPr>
            <w:tcW w:w="1036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E56" w:rsidRPr="0099274A" w:rsidRDefault="00D570AF" w:rsidP="00A20235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Բաց մրցույթ ընթացակարգ</w:t>
            </w:r>
          </w:p>
        </w:tc>
      </w:tr>
      <w:tr w:rsidR="00761E56" w:rsidRPr="0099274A" w:rsidTr="008D2784">
        <w:trPr>
          <w:trHeight w:val="196"/>
        </w:trPr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761E56" w:rsidRPr="0099274A" w:rsidTr="008D27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11358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0F73D5" w:rsidP="00A202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30</w:t>
            </w:r>
            <w:r w:rsidR="0055776B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ապրիլ 2024թ</w:t>
            </w:r>
            <w:r w:rsidR="00D276AF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.</w:t>
            </w:r>
          </w:p>
        </w:tc>
      </w:tr>
      <w:tr w:rsidR="00761E56" w:rsidRPr="0099274A" w:rsidTr="008D27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480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Հրավերում</w:t>
            </w:r>
            <w:proofErr w:type="spellEnd"/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կատարված</w:t>
            </w:r>
            <w:proofErr w:type="spellEnd"/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փոփոխությունների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4"/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1022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61E56" w:rsidRPr="0099274A" w:rsidTr="008D27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6"/>
          <w:wAfter w:w="11358" w:type="dxa"/>
          <w:trHeight w:val="242"/>
        </w:trPr>
        <w:tc>
          <w:tcPr>
            <w:tcW w:w="4802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61E56" w:rsidRPr="0099274A" w:rsidTr="008D27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Հարցարդման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ստացման</w:t>
            </w:r>
            <w:proofErr w:type="spellEnd"/>
          </w:p>
        </w:tc>
        <w:tc>
          <w:tcPr>
            <w:tcW w:w="65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761E56" w:rsidRPr="0099274A" w:rsidTr="008D27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65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61E56" w:rsidRPr="0099274A" w:rsidTr="008D27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6"/>
          <w:wAfter w:w="11358" w:type="dxa"/>
          <w:trHeight w:val="158"/>
        </w:trPr>
        <w:tc>
          <w:tcPr>
            <w:tcW w:w="4802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61E56" w:rsidRPr="0099274A" w:rsidTr="008D2784">
        <w:trPr>
          <w:trHeight w:val="54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61E56" w:rsidRPr="0099274A" w:rsidTr="008D2784">
        <w:trPr>
          <w:trHeight w:val="259"/>
        </w:trPr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2"/>
                <w:szCs w:val="12"/>
              </w:rPr>
            </w:pP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Հ/Հ</w:t>
            </w:r>
          </w:p>
        </w:tc>
        <w:tc>
          <w:tcPr>
            <w:tcW w:w="4377" w:type="dxa"/>
            <w:gridSpan w:val="6"/>
            <w:vMerge w:val="restart"/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0365" w:type="dxa"/>
            <w:gridSpan w:val="24"/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Յուրաքանչյուր</w:t>
            </w:r>
            <w:proofErr w:type="spellEnd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մասնակցի</w:t>
            </w:r>
            <w:proofErr w:type="spellEnd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հայտով</w:t>
            </w:r>
            <w:proofErr w:type="spellEnd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 xml:space="preserve">,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ներառյալ</w:t>
            </w:r>
            <w:proofErr w:type="spellEnd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միաժամանակյա</w:t>
            </w:r>
            <w:proofErr w:type="spellEnd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բանակցությունների</w:t>
            </w:r>
            <w:proofErr w:type="spellEnd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կազմակերպման</w:t>
            </w:r>
            <w:proofErr w:type="spellEnd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արդյունքում</w:t>
            </w:r>
            <w:proofErr w:type="spellEnd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ներկայացված</w:t>
            </w:r>
            <w:proofErr w:type="spellEnd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bCs/>
                <w:sz w:val="12"/>
                <w:szCs w:val="12"/>
              </w:rPr>
              <w:t>գինը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 xml:space="preserve">  /ՀՀ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դրամ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5"/>
            </w:r>
          </w:p>
        </w:tc>
      </w:tr>
      <w:tr w:rsidR="00761E56" w:rsidRPr="0099274A" w:rsidTr="008D2784">
        <w:trPr>
          <w:trHeight w:val="61"/>
        </w:trPr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4377" w:type="dxa"/>
            <w:gridSpan w:val="6"/>
            <w:vMerge/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4403" w:type="dxa"/>
            <w:gridSpan w:val="12"/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Գինն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առանց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 xml:space="preserve"> ԱԱՀ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ԱԱՀ</w:t>
            </w:r>
          </w:p>
        </w:tc>
        <w:tc>
          <w:tcPr>
            <w:tcW w:w="3269" w:type="dxa"/>
            <w:gridSpan w:val="4"/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61E56" w:rsidRPr="0099274A" w:rsidTr="008D2784">
        <w:trPr>
          <w:trHeight w:val="83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761E56" w:rsidRPr="0099274A" w:rsidRDefault="00761E56" w:rsidP="00A20235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1</w:t>
            </w:r>
          </w:p>
        </w:tc>
      </w:tr>
      <w:tr w:rsidR="001B6DFB" w:rsidRPr="0099274A" w:rsidTr="008D2784">
        <w:trPr>
          <w:trHeight w:val="257"/>
        </w:trPr>
        <w:tc>
          <w:tcPr>
            <w:tcW w:w="1418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4377" w:type="dxa"/>
            <w:gridSpan w:val="6"/>
            <w:shd w:val="clear" w:color="auto" w:fill="auto"/>
            <w:vAlign w:val="center"/>
          </w:tcPr>
          <w:p w:rsidR="001B6DFB" w:rsidRPr="00131E5B" w:rsidRDefault="001B6DFB" w:rsidP="00BF3347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&lt;&lt;ԳՈԳ ՇԻՆ&gt;&gt; ՍՊԸ , &lt;&lt;ԲԻԶՆԵՍ ԹՐԵՆԴ ԿՈՆՍԹՐԱՔՇՆ&gt;&gt; ՍՊԸ և &lt;&lt;ՈՒյուտ վերելակ&gt;&gt; ՍՊԸ կոնսորցիում</w:t>
            </w:r>
          </w:p>
        </w:tc>
        <w:tc>
          <w:tcPr>
            <w:tcW w:w="4403" w:type="dxa"/>
            <w:gridSpan w:val="12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79 035 000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>15 807 000</w:t>
            </w:r>
          </w:p>
        </w:tc>
        <w:tc>
          <w:tcPr>
            <w:tcW w:w="3269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94 842 000</w:t>
            </w:r>
          </w:p>
        </w:tc>
      </w:tr>
      <w:tr w:rsidR="001B6DFB" w:rsidRPr="0099274A" w:rsidTr="008D2784">
        <w:trPr>
          <w:trHeight w:val="257"/>
        </w:trPr>
        <w:tc>
          <w:tcPr>
            <w:tcW w:w="1418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4377" w:type="dxa"/>
            <w:gridSpan w:val="6"/>
            <w:shd w:val="clear" w:color="auto" w:fill="auto"/>
            <w:vAlign w:val="center"/>
          </w:tcPr>
          <w:p w:rsidR="001B6DFB" w:rsidRDefault="001B6DFB" w:rsidP="001B6DFB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&lt;&lt;Էտալոն Գրուպ 20&gt;&gt; ՍՊԸ</w:t>
            </w:r>
          </w:p>
        </w:tc>
        <w:tc>
          <w:tcPr>
            <w:tcW w:w="4403" w:type="dxa"/>
            <w:gridSpan w:val="12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87 800 000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>17 560 000</w:t>
            </w:r>
          </w:p>
        </w:tc>
        <w:tc>
          <w:tcPr>
            <w:tcW w:w="3269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105 360 000</w:t>
            </w:r>
          </w:p>
        </w:tc>
      </w:tr>
      <w:tr w:rsidR="001B6DFB" w:rsidRPr="0099274A" w:rsidTr="008D2784">
        <w:trPr>
          <w:trHeight w:val="257"/>
        </w:trPr>
        <w:tc>
          <w:tcPr>
            <w:tcW w:w="1418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4377" w:type="dxa"/>
            <w:gridSpan w:val="6"/>
            <w:shd w:val="clear" w:color="auto" w:fill="auto"/>
            <w:vAlign w:val="center"/>
          </w:tcPr>
          <w:p w:rsidR="001B6DFB" w:rsidRDefault="001B6DFB" w:rsidP="001B6DFB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&lt;&lt;Ագարակ&gt;&gt; ԲԲԸ</w:t>
            </w:r>
          </w:p>
        </w:tc>
        <w:tc>
          <w:tcPr>
            <w:tcW w:w="4403" w:type="dxa"/>
            <w:gridSpan w:val="12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89 367 000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>17 873 400</w:t>
            </w:r>
          </w:p>
        </w:tc>
        <w:tc>
          <w:tcPr>
            <w:tcW w:w="3269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107 240 400</w:t>
            </w:r>
          </w:p>
        </w:tc>
      </w:tr>
      <w:tr w:rsidR="001B6DFB" w:rsidRPr="0099274A" w:rsidTr="008D2784">
        <w:trPr>
          <w:trHeight w:val="257"/>
        </w:trPr>
        <w:tc>
          <w:tcPr>
            <w:tcW w:w="1418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4377" w:type="dxa"/>
            <w:gridSpan w:val="6"/>
            <w:shd w:val="clear" w:color="auto" w:fill="auto"/>
            <w:vAlign w:val="center"/>
          </w:tcPr>
          <w:p w:rsidR="001B6DFB" w:rsidRDefault="001B6DFB" w:rsidP="001B6DFB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&lt;&lt;ԿԱՊԻՏԱԼ ՇԻՆ ՔՈՆՍՏՐԱԿՇՆ&gt;&gt; ՍՊԸ  և &lt;&lt;Բիդեք&gt;&gt; ՍՊԸ ՀԳ</w:t>
            </w:r>
          </w:p>
        </w:tc>
        <w:tc>
          <w:tcPr>
            <w:tcW w:w="4403" w:type="dxa"/>
            <w:gridSpan w:val="12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90 000 000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>18 000 000</w:t>
            </w:r>
          </w:p>
        </w:tc>
        <w:tc>
          <w:tcPr>
            <w:tcW w:w="3269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108 000 000</w:t>
            </w:r>
          </w:p>
        </w:tc>
      </w:tr>
      <w:tr w:rsidR="001B6DFB" w:rsidRPr="0099274A" w:rsidTr="008D2784">
        <w:trPr>
          <w:trHeight w:val="257"/>
        </w:trPr>
        <w:tc>
          <w:tcPr>
            <w:tcW w:w="1418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4377" w:type="dxa"/>
            <w:gridSpan w:val="6"/>
            <w:shd w:val="clear" w:color="auto" w:fill="auto"/>
            <w:vAlign w:val="center"/>
          </w:tcPr>
          <w:p w:rsidR="001B6DFB" w:rsidRDefault="001B6DFB" w:rsidP="001B6DFB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&lt;&lt;ՎԱԵԼԿՈՆ&gt;&gt; ՍՊԸ</w:t>
            </w:r>
          </w:p>
        </w:tc>
        <w:tc>
          <w:tcPr>
            <w:tcW w:w="4403" w:type="dxa"/>
            <w:gridSpan w:val="12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114 834 000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 xml:space="preserve">22 966 800 </w:t>
            </w:r>
          </w:p>
        </w:tc>
        <w:tc>
          <w:tcPr>
            <w:tcW w:w="3269" w:type="dxa"/>
            <w:gridSpan w:val="4"/>
            <w:shd w:val="clear" w:color="auto" w:fill="auto"/>
            <w:vAlign w:val="center"/>
          </w:tcPr>
          <w:p w:rsidR="001B6DFB" w:rsidRPr="006147E9" w:rsidRDefault="001B6DFB" w:rsidP="001B6DFB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137 800 800</w:t>
            </w:r>
          </w:p>
        </w:tc>
      </w:tr>
      <w:tr w:rsidR="001B6DFB" w:rsidRPr="0099274A" w:rsidTr="008D2784">
        <w:trPr>
          <w:trHeight w:val="288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1B6DFB" w:rsidRPr="0099274A" w:rsidTr="008D2784"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Տ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B6DFB" w:rsidRPr="0099274A" w:rsidTr="008D2784"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Չափա-բաժնի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2973" w:type="dxa"/>
            <w:gridSpan w:val="5"/>
            <w:vMerge w:val="restart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2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բավարար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կամ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անբավարար</w:t>
            </w:r>
            <w:proofErr w:type="spellEnd"/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)</w:t>
            </w:r>
          </w:p>
        </w:tc>
      </w:tr>
      <w:tr w:rsidR="001B6DFB" w:rsidRPr="0099274A" w:rsidTr="008D2784"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29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8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>Հրավերով</w:t>
            </w:r>
            <w:proofErr w:type="spellEnd"/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>պահանջվող</w:t>
            </w:r>
            <w:proofErr w:type="spellEnd"/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>փաստաթղթերի</w:t>
            </w:r>
            <w:proofErr w:type="spellEnd"/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>առկայությունը</w:t>
            </w:r>
            <w:proofErr w:type="spellEnd"/>
          </w:p>
        </w:tc>
        <w:tc>
          <w:tcPr>
            <w:tcW w:w="21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  <w:lang w:val="hy-AM"/>
              </w:rPr>
              <w:t>Հայտով ներկայացված</w:t>
            </w:r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>փաստաթղթերի</w:t>
            </w:r>
            <w:proofErr w:type="spellEnd"/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  <w:highlight w:val="yellow"/>
                <w:lang w:val="hy-AM"/>
              </w:rPr>
            </w:pPr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4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99274A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val="hy-AM"/>
              </w:rPr>
              <w:t>Գնային առաջարկ</w:t>
            </w:r>
          </w:p>
        </w:tc>
      </w:tr>
      <w:tr w:rsidR="001B6DFB" w:rsidRPr="0099274A" w:rsidTr="008D2784"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DFB" w:rsidRPr="00F17F5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6DFB" w:rsidRPr="00F17F5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1B6DFB" w:rsidRPr="009D06A9" w:rsidTr="008D2784">
        <w:trPr>
          <w:trHeight w:val="331"/>
        </w:trPr>
        <w:tc>
          <w:tcPr>
            <w:tcW w:w="3951" w:type="dxa"/>
            <w:gridSpan w:val="7"/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12209" w:type="dxa"/>
            <w:gridSpan w:val="27"/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99274A">
              <w:rPr>
                <w:rFonts w:ascii="Sylfaen" w:eastAsia="Times New Roman" w:hAnsi="Sylfaen" w:cs="Sylfaen"/>
                <w:sz w:val="16"/>
                <w:szCs w:val="16"/>
              </w:rPr>
              <w:t>Հայտերի</w:t>
            </w:r>
            <w:proofErr w:type="spellEnd"/>
            <w:r w:rsidRPr="0099274A">
              <w:rPr>
                <w:rFonts w:ascii="Sylfaen" w:eastAsia="Times New Roman" w:hAnsi="Sylfaen" w:cs="Sylfaen"/>
                <w:sz w:val="16"/>
                <w:szCs w:val="16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sz w:val="16"/>
                <w:szCs w:val="16"/>
              </w:rPr>
              <w:t>մերժման</w:t>
            </w:r>
            <w:proofErr w:type="spellEnd"/>
            <w:r w:rsidRPr="0099274A">
              <w:rPr>
                <w:rFonts w:ascii="Sylfaen" w:eastAsia="Times New Roman" w:hAnsi="Sylfaen" w:cs="Sylfaen"/>
                <w:sz w:val="16"/>
                <w:szCs w:val="16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sz w:val="16"/>
                <w:szCs w:val="16"/>
              </w:rPr>
              <w:t>հիմքեր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</w:t>
            </w:r>
          </w:p>
        </w:tc>
      </w:tr>
      <w:tr w:rsidR="001B6DFB" w:rsidRPr="009D06A9" w:rsidTr="008D2784">
        <w:trPr>
          <w:trHeight w:val="289"/>
        </w:trPr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6DFB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  <w:p w:rsidR="001B6DFB" w:rsidRPr="00E201D8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1B6DFB" w:rsidRPr="0099274A" w:rsidTr="008D2784">
        <w:trPr>
          <w:trHeight w:val="80"/>
        </w:trPr>
        <w:tc>
          <w:tcPr>
            <w:tcW w:w="62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F326F5" w:rsidP="00F326F5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04</w:t>
            </w:r>
            <w:r w:rsidR="001B6DFB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6</w:t>
            </w:r>
            <w:r w:rsidR="001B6DFB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="001B6D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1B6DFB" w:rsidRPr="0099274A" w:rsidTr="008D2784">
        <w:trPr>
          <w:trHeight w:val="92"/>
        </w:trPr>
        <w:tc>
          <w:tcPr>
            <w:tcW w:w="6202" w:type="dxa"/>
            <w:gridSpan w:val="13"/>
            <w:vMerge w:val="restart"/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4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53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B6DFB" w:rsidRPr="00EA54C5" w:rsidTr="008D2784">
        <w:trPr>
          <w:trHeight w:val="92"/>
        </w:trPr>
        <w:tc>
          <w:tcPr>
            <w:tcW w:w="620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0</w:t>
            </w:r>
            <w:r w:rsidR="00F326F5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5/06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/2024թ․</w:t>
            </w:r>
          </w:p>
        </w:tc>
        <w:tc>
          <w:tcPr>
            <w:tcW w:w="53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F326F5" w:rsidP="00F326F5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15</w:t>
            </w:r>
            <w:r w:rsidR="001B6DFB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6</w:t>
            </w:r>
            <w:r w:rsidR="001B6DFB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="001B6D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1B6DFB" w:rsidRPr="00EA54C5" w:rsidTr="008D2784">
        <w:trPr>
          <w:trHeight w:val="235"/>
        </w:trPr>
        <w:tc>
          <w:tcPr>
            <w:tcW w:w="1616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726328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Ընտրված մասնակիցներին պայմանագրեր կնքելու առաջարկի ծանուցման ամսաթիվը   202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4</w:t>
            </w:r>
            <w:r w:rsidRPr="0099274A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թ</w:t>
            </w:r>
            <w:r w:rsidRPr="0099274A"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  <w:t>.</w:t>
            </w:r>
            <w:r w:rsidRPr="0099274A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հունիսի </w:t>
            </w:r>
            <w:r w:rsidR="00726328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20</w:t>
            </w:r>
          </w:p>
        </w:tc>
      </w:tr>
      <w:tr w:rsidR="001B6DFB" w:rsidRPr="00C521F2" w:rsidTr="008D2784">
        <w:trPr>
          <w:trHeight w:val="344"/>
        </w:trPr>
        <w:tc>
          <w:tcPr>
            <w:tcW w:w="62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47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88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</w:tr>
      <w:tr w:rsidR="001B6DFB" w:rsidRPr="0099274A" w:rsidTr="008D2784">
        <w:trPr>
          <w:trHeight w:val="149"/>
        </w:trPr>
        <w:tc>
          <w:tcPr>
            <w:tcW w:w="620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B6DFB" w:rsidRPr="0099274A" w:rsidRDefault="001B6DFB" w:rsidP="001B6DFB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447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FB" w:rsidRPr="00F326F5" w:rsidRDefault="00C521F2" w:rsidP="00F326F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en-US"/>
              </w:rPr>
              <w:t>08</w:t>
            </w:r>
            <w:r w:rsidR="00F326F5" w:rsidRPr="00F326F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en-US"/>
              </w:rPr>
              <w:t>.</w:t>
            </w:r>
            <w:r w:rsidR="00F326F5" w:rsidRPr="00F326F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/>
              </w:rPr>
              <w:t>07</w:t>
            </w:r>
            <w:r w:rsidR="001B6DFB" w:rsidRPr="00F326F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5488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B6DFB" w:rsidRPr="00F326F5" w:rsidRDefault="00C521F2" w:rsidP="00F326F5">
            <w:pPr>
              <w:spacing w:after="0" w:line="0" w:lineRule="atLeast"/>
              <w:jc w:val="center"/>
              <w:rPr>
                <w:rFonts w:ascii="Sylfaen" w:hAnsi="Sylfaen"/>
                <w:color w:val="FF0000"/>
                <w:sz w:val="14"/>
                <w:szCs w:val="14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en-US"/>
              </w:rPr>
              <w:t>08</w:t>
            </w:r>
            <w:r w:rsidR="001B6DFB" w:rsidRPr="00F326F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/>
              </w:rPr>
              <w:t>.0</w:t>
            </w:r>
            <w:r w:rsidR="00F326F5" w:rsidRPr="00F326F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en-US"/>
              </w:rPr>
              <w:t>7</w:t>
            </w:r>
            <w:r w:rsidR="001B6DFB" w:rsidRPr="00F326F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/>
              </w:rPr>
              <w:t>.2024թ.</w:t>
            </w:r>
          </w:p>
        </w:tc>
      </w:tr>
      <w:tr w:rsidR="001B6DFB" w:rsidRPr="0099274A" w:rsidTr="008D2784">
        <w:trPr>
          <w:trHeight w:val="288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1B6DFB" w:rsidRPr="0099274A" w:rsidTr="008D2784">
        <w:tc>
          <w:tcPr>
            <w:tcW w:w="2977" w:type="dxa"/>
            <w:gridSpan w:val="6"/>
            <w:vMerge w:val="restart"/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2977" w:type="dxa"/>
            <w:gridSpan w:val="6"/>
            <w:vMerge w:val="restart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մասնակիը</w:t>
            </w:r>
            <w:proofErr w:type="spellEnd"/>
          </w:p>
        </w:tc>
        <w:tc>
          <w:tcPr>
            <w:tcW w:w="10206" w:type="dxa"/>
            <w:gridSpan w:val="22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Պայմանագրի</w:t>
            </w:r>
            <w:proofErr w:type="spellEnd"/>
          </w:p>
        </w:tc>
      </w:tr>
      <w:tr w:rsidR="001B6DFB" w:rsidRPr="0099274A" w:rsidTr="00411160">
        <w:trPr>
          <w:trHeight w:val="130"/>
        </w:trPr>
        <w:tc>
          <w:tcPr>
            <w:tcW w:w="2977" w:type="dxa"/>
            <w:gridSpan w:val="6"/>
            <w:vMerge/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977" w:type="dxa"/>
            <w:gridSpan w:val="6"/>
            <w:vMerge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831" w:type="dxa"/>
            <w:gridSpan w:val="4"/>
            <w:vMerge w:val="restart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Պայմանագրի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138" w:type="dxa"/>
            <w:gridSpan w:val="5"/>
            <w:vMerge w:val="restart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Կնքման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ամսաթիվը</w:t>
            </w:r>
            <w:proofErr w:type="spellEnd"/>
          </w:p>
        </w:tc>
        <w:tc>
          <w:tcPr>
            <w:tcW w:w="1409" w:type="dxa"/>
            <w:gridSpan w:val="6"/>
            <w:vMerge w:val="restart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Կատարման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վերջնա-ժամկետը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Կանխա-վճարի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չափը</w:t>
            </w:r>
            <w:proofErr w:type="spellEnd"/>
          </w:p>
        </w:tc>
        <w:tc>
          <w:tcPr>
            <w:tcW w:w="3552" w:type="dxa"/>
            <w:gridSpan w:val="5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Գինը</w:t>
            </w:r>
            <w:proofErr w:type="spellEnd"/>
          </w:p>
        </w:tc>
      </w:tr>
      <w:tr w:rsidR="001B6DFB" w:rsidRPr="0099274A" w:rsidTr="00411160">
        <w:trPr>
          <w:trHeight w:val="134"/>
        </w:trPr>
        <w:tc>
          <w:tcPr>
            <w:tcW w:w="29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8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ՀՀ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</w:p>
        </w:tc>
      </w:tr>
      <w:tr w:rsidR="001B6DFB" w:rsidRPr="0099274A" w:rsidTr="00776FCA">
        <w:trPr>
          <w:trHeight w:val="241"/>
        </w:trPr>
        <w:tc>
          <w:tcPr>
            <w:tcW w:w="29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8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Առկա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ֆինանսական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միջոցներով</w:t>
            </w:r>
            <w:proofErr w:type="spellEnd"/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6"/>
            </w:r>
          </w:p>
        </w:tc>
      </w:tr>
      <w:tr w:rsidR="001B6DFB" w:rsidRPr="0099274A" w:rsidTr="00411160">
        <w:trPr>
          <w:trHeight w:val="197"/>
        </w:trPr>
        <w:tc>
          <w:tcPr>
            <w:tcW w:w="2977" w:type="dxa"/>
            <w:gridSpan w:val="6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1B6DFB" w:rsidRPr="0099274A" w:rsidRDefault="006D4A17" w:rsidP="001B6DFB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&lt;&lt;ԳՈԳ ՇԻՆ&gt;&gt; ՍՊԸ , &lt;&lt;ԲԻԶՆԵՍ ԹՐԵՆԴ ԿՈՆՍԹՐԱՔՇՆ&gt;&gt; ՍՊԸ և &lt;&lt;ՈՒյուտ վերելակ&gt;&gt; ՍՊԸ կոնսորցիում</w:t>
            </w:r>
          </w:p>
        </w:tc>
        <w:tc>
          <w:tcPr>
            <w:tcW w:w="2831" w:type="dxa"/>
            <w:gridSpan w:val="4"/>
            <w:shd w:val="clear" w:color="auto" w:fill="auto"/>
            <w:vAlign w:val="center"/>
          </w:tcPr>
          <w:p w:rsidR="001B6DFB" w:rsidRPr="0099274A" w:rsidRDefault="001B6DFB" w:rsidP="006D4A1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&lt;&lt;ԿՄՆՀ-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ԲՄԱՇՁԲ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-2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4/</w:t>
            </w:r>
            <w:r w:rsidR="006D4A17">
              <w:rPr>
                <w:rFonts w:ascii="Sylfaen" w:eastAsia="Times New Roman" w:hAnsi="Sylfaen"/>
                <w:b/>
                <w:sz w:val="16"/>
                <w:szCs w:val="16"/>
                <w:lang w:val="en-US"/>
              </w:rPr>
              <w:t>4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:rsidR="001B6DFB" w:rsidRPr="0099274A" w:rsidRDefault="006D4A17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en-US"/>
              </w:rPr>
              <w:t xml:space="preserve">   </w:t>
            </w:r>
            <w:r w:rsidR="00C521F2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en-US"/>
              </w:rPr>
              <w:t>08</w:t>
            </w:r>
            <w:r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1B6DFB"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hy-AM"/>
              </w:rPr>
              <w:t>.0</w:t>
            </w:r>
            <w:r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hy-AM"/>
              </w:rPr>
              <w:t>7</w:t>
            </w:r>
            <w:r w:rsidR="001B6DFB"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hy-AM"/>
              </w:rPr>
              <w:t>.</w:t>
            </w:r>
            <w:r w:rsidR="001B6DFB" w:rsidRPr="00866705">
              <w:rPr>
                <w:rFonts w:ascii="Sylfaen" w:eastAsia="Times New Roman" w:hAnsi="Sylfaen" w:cs="Sylfaen"/>
                <w:b/>
                <w:color w:val="FF0000"/>
                <w:sz w:val="16"/>
                <w:szCs w:val="16"/>
                <w:lang w:val="hy-AM"/>
              </w:rPr>
              <w:t>2024թ</w:t>
            </w:r>
            <w:r w:rsidR="001B6DFB"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409" w:type="dxa"/>
            <w:gridSpan w:val="6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5/հինգ /ամիս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B6DFB" w:rsidRPr="006D4A17" w:rsidRDefault="006D4A17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94 842 000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B6DFB" w:rsidRPr="006D4A17" w:rsidRDefault="006D4A17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94 842 000</w:t>
            </w:r>
          </w:p>
        </w:tc>
      </w:tr>
      <w:tr w:rsidR="001B6DFB" w:rsidRPr="0099274A" w:rsidTr="008D2784">
        <w:trPr>
          <w:trHeight w:val="105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1B6DFB" w:rsidRPr="0099274A" w:rsidTr="008D2784">
        <w:trPr>
          <w:trHeight w:val="125"/>
        </w:trPr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3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մասնակիցը</w:t>
            </w:r>
            <w:proofErr w:type="spellEnd"/>
          </w:p>
        </w:tc>
        <w:tc>
          <w:tcPr>
            <w:tcW w:w="3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Հասցե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,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հեռ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.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Էլ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.-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փոստ</w:t>
            </w:r>
            <w:proofErr w:type="spellEnd"/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Բանկային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հաշիվը</w:t>
            </w:r>
            <w:proofErr w:type="spellEnd"/>
          </w:p>
        </w:tc>
        <w:tc>
          <w:tcPr>
            <w:tcW w:w="2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ՀՎՀՀ</w:t>
            </w:r>
            <w:r w:rsidRPr="0099274A">
              <w:rPr>
                <w:rFonts w:ascii="Sylfaen" w:eastAsia="Times New Roman" w:hAnsi="Sylfaen"/>
                <w:b/>
                <w:sz w:val="10"/>
                <w:szCs w:val="10"/>
                <w:vertAlign w:val="superscript"/>
                <w:lang w:val="hy-AM"/>
              </w:rPr>
              <w:footnoteReference w:id="7"/>
            </w: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/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Անձնագրի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սերիան</w:t>
            </w:r>
            <w:proofErr w:type="spellEnd"/>
          </w:p>
        </w:tc>
      </w:tr>
      <w:tr w:rsidR="001B6DFB" w:rsidRPr="006D4A17" w:rsidTr="008D2784">
        <w:trPr>
          <w:trHeight w:val="155"/>
        </w:trPr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1</w:t>
            </w:r>
          </w:p>
        </w:tc>
        <w:tc>
          <w:tcPr>
            <w:tcW w:w="3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6D4A17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&lt;&lt;ԳՈԳ ՇԻՆ&gt;&gt; ՍՊԸ , &lt;&lt;ԲԻԶՆԵՍ ԹՐԵՆԴ ԿՈՆՍԹՐԱՔՇՆ&gt;&gt; ՍՊԸ և &lt;&lt;ՈՒյուտ վերելակ&gt;&gt; ՍՊԸ կոնսորցիում</w:t>
            </w:r>
          </w:p>
        </w:tc>
        <w:tc>
          <w:tcPr>
            <w:tcW w:w="3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E36B67" w:rsidRDefault="006D4A17" w:rsidP="006D4A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Գեղարքունիքի մարզ, ք</w:t>
            </w:r>
            <w:r w:rsidRPr="006D4A17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Սևան, Իսակովի փողոց տուն 39/1 </w:t>
            </w:r>
            <w:r w:rsidRPr="008A732A">
              <w:rPr>
                <w:rFonts w:ascii="Sylfaen" w:hAnsi="Sylfaen" w:cs="Sylfaen"/>
                <w:sz w:val="16"/>
                <w:szCs w:val="16"/>
                <w:lang w:val="hy-AM"/>
              </w:rPr>
              <w:t>հեռ .093-14-46-00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1D3835" w:rsidRDefault="00215FD6" w:rsidP="006D4A1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en-US"/>
              </w:rPr>
            </w:pPr>
            <w:hyperlink r:id="rId8" w:history="1">
              <w:r w:rsidR="001D3835" w:rsidRPr="00AD2E67">
                <w:rPr>
                  <w:rStyle w:val="a3"/>
                  <w:lang w:val="en-US"/>
                </w:rPr>
                <w:t>samavagy@mail.ru</w:t>
              </w:r>
            </w:hyperlink>
            <w:r w:rsidR="001D3835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C521F2" w:rsidRDefault="00C521F2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val="en-US"/>
              </w:rPr>
              <w:t>2477204416710000</w:t>
            </w:r>
          </w:p>
        </w:tc>
        <w:tc>
          <w:tcPr>
            <w:tcW w:w="2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6D4A17" w:rsidRDefault="006D4A17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6D4A17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08624918</w:t>
            </w:r>
          </w:p>
        </w:tc>
      </w:tr>
      <w:tr w:rsidR="001B6DFB" w:rsidRPr="006D4A17" w:rsidTr="008D2784">
        <w:trPr>
          <w:trHeight w:val="288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B6DFB" w:rsidRPr="00C521F2" w:rsidTr="008D27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1334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99274A">
              <w:rPr>
                <w:rFonts w:ascii="Sylfaen" w:eastAsia="Times New Roma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9274A">
              <w:rPr>
                <w:rFonts w:ascii="Sylfaen" w:eastAsia="Times New Roma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1B6DFB" w:rsidRPr="00C521F2" w:rsidTr="008D2784">
        <w:trPr>
          <w:trHeight w:val="61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1B6DFB" w:rsidRPr="00C521F2" w:rsidTr="008D2784">
        <w:trPr>
          <w:trHeight w:val="288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1B6DFB" w:rsidRPr="0099274A" w:rsidRDefault="001B6DFB" w:rsidP="001B6DFB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>Գրավոր պահանջին  կից ներկայացվում է՝</w:t>
            </w:r>
          </w:p>
          <w:p w:rsidR="001B6DFB" w:rsidRPr="0099274A" w:rsidRDefault="001B6DFB" w:rsidP="001B6DFB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1B6DFB" w:rsidRPr="0099274A" w:rsidRDefault="001B6DFB" w:rsidP="001B6DFB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>ա. ֆիզիկական անձանց քանակը չի կարող գերազանցել երկուսը.</w:t>
            </w:r>
          </w:p>
          <w:p w:rsidR="001B6DFB" w:rsidRPr="0099274A" w:rsidRDefault="001B6DFB" w:rsidP="001B6DFB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1B6DFB" w:rsidRPr="0099274A" w:rsidRDefault="001B6DFB" w:rsidP="001B6DFB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1B6DFB" w:rsidRPr="0099274A" w:rsidRDefault="001B6DFB" w:rsidP="001B6DFB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1B6DFB" w:rsidRPr="0099274A" w:rsidRDefault="001B6DFB" w:rsidP="001B6DFB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1B6DFB" w:rsidRPr="0099274A" w:rsidRDefault="001B6DFB" w:rsidP="001B6DFB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99274A">
              <w:fldChar w:fldCharType="begin"/>
            </w:r>
            <w:r w:rsidRPr="0099274A">
              <w:rPr>
                <w:rFonts w:ascii="Sylfaen" w:hAnsi="Sylfaen"/>
                <w:sz w:val="10"/>
                <w:szCs w:val="10"/>
                <w:lang w:val="hy-AM"/>
              </w:rPr>
              <w:instrText xml:space="preserve"> HYPERLINK "mailto:karen_harutunyan.74@mail.ru" </w:instrText>
            </w:r>
            <w:r w:rsidRPr="0099274A">
              <w:fldChar w:fldCharType="separate"/>
            </w:r>
            <w:r w:rsidRPr="0099274A">
              <w:rPr>
                <w:rStyle w:val="a3"/>
                <w:rFonts w:ascii="Sylfaen" w:eastAsia="Times New Roman" w:hAnsi="Sylfaen"/>
                <w:b/>
                <w:sz w:val="10"/>
                <w:szCs w:val="10"/>
                <w:u w:val="none"/>
                <w:lang w:val="hy-AM"/>
              </w:rPr>
              <w:t>karen_harutunyan.74@mail.ru</w:t>
            </w:r>
            <w:r w:rsidRPr="0099274A">
              <w:rPr>
                <w:rStyle w:val="a3"/>
                <w:rFonts w:ascii="Sylfaen" w:eastAsia="Times New Roman" w:hAnsi="Sylfaen"/>
                <w:b/>
                <w:sz w:val="10"/>
                <w:szCs w:val="10"/>
                <w:u w:val="none"/>
                <w:lang w:val="hy-AM"/>
              </w:rPr>
              <w:fldChar w:fldCharType="end"/>
            </w:r>
            <w:r w:rsidRPr="0099274A">
              <w:rPr>
                <w:rFonts w:ascii="Sylfaen" w:eastAsia="Times New Roman" w:hAnsi="Sylfaen"/>
                <w:b/>
                <w:sz w:val="10"/>
                <w:szCs w:val="10"/>
                <w:lang w:val="hy-AM"/>
              </w:rPr>
              <w:t xml:space="preserve"> :</w:t>
            </w:r>
            <w:r w:rsidRPr="0099274A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8"/>
            </w:r>
          </w:p>
        </w:tc>
      </w:tr>
      <w:tr w:rsidR="001B6DFB" w:rsidRPr="00C521F2" w:rsidTr="008D2784">
        <w:trPr>
          <w:trHeight w:val="61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1B6DFB" w:rsidRPr="00C521F2" w:rsidTr="008D2784">
        <w:trPr>
          <w:trHeight w:val="197"/>
        </w:trPr>
        <w:tc>
          <w:tcPr>
            <w:tcW w:w="1077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8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Իրականացվել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են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/>
                <w:sz w:val="12"/>
                <w:szCs w:val="12"/>
                <w:lang w:val="hy-AM"/>
              </w:rPr>
              <w:t>&lt;&lt;</w:t>
            </w:r>
            <w:r w:rsidRPr="0099274A">
              <w:rPr>
                <w:rFonts w:ascii="Sylfaen" w:hAnsi="Sylfaen" w:cs="Sylfaen"/>
                <w:sz w:val="12"/>
                <w:szCs w:val="12"/>
                <w:lang w:val="hy-AM"/>
              </w:rPr>
              <w:t>Գնումների</w:t>
            </w:r>
            <w:r w:rsidRPr="0099274A">
              <w:rPr>
                <w:rFonts w:ascii="Sylfaen" w:hAnsi="Sylfaen"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sz w:val="12"/>
                <w:szCs w:val="12"/>
                <w:lang w:val="hy-AM"/>
              </w:rPr>
              <w:t>մասին</w:t>
            </w:r>
            <w:r w:rsidRPr="0099274A">
              <w:rPr>
                <w:rFonts w:ascii="Sylfaen" w:hAnsi="Sylfaen"/>
                <w:sz w:val="12"/>
                <w:szCs w:val="12"/>
                <w:lang w:val="hy-AM"/>
              </w:rPr>
              <w:t xml:space="preserve">&gt;&gt; </w:t>
            </w:r>
            <w:r w:rsidRPr="0099274A">
              <w:rPr>
                <w:rFonts w:ascii="Sylfaen" w:hAnsi="Sylfaen" w:cs="Sylfaen"/>
                <w:sz w:val="12"/>
                <w:szCs w:val="12"/>
                <w:lang w:val="hy-AM"/>
              </w:rPr>
              <w:t>ՀՀ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օրենքով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նախատեսված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բոլոր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րապարակումները</w:t>
            </w:r>
          </w:p>
        </w:tc>
      </w:tr>
      <w:tr w:rsidR="001B6DFB" w:rsidRPr="00C521F2" w:rsidTr="008D2784">
        <w:trPr>
          <w:trHeight w:val="288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1B6DFB" w:rsidRPr="00C521F2" w:rsidTr="008D2784">
        <w:trPr>
          <w:trHeight w:val="121"/>
        </w:trPr>
        <w:tc>
          <w:tcPr>
            <w:tcW w:w="1077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Գնման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գործընթացի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շրջանակներում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հակաօրինական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դեպքում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դրանց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և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այդ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կապակցությամբ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ձեռնարկված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համառոտ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նկարագիրը</w:t>
            </w:r>
            <w:r w:rsidRPr="0099274A">
              <w:rPr>
                <w:rFonts w:ascii="Sylfaen" w:eastAsia="Times New Roman" w:hAnsi="Sylfae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5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Գնման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գործընթացի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շրջանակներում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հակաօրինական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գործողություններ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չեն</w:t>
            </w:r>
            <w:r w:rsidRPr="0099274A">
              <w:rPr>
                <w:rFonts w:ascii="Sylfaen" w:hAnsi="Sylfaen"/>
                <w:bCs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հայտնաբերվել</w:t>
            </w:r>
          </w:p>
        </w:tc>
      </w:tr>
      <w:tr w:rsidR="001B6DFB" w:rsidRPr="00C521F2" w:rsidTr="008D2784">
        <w:trPr>
          <w:trHeight w:val="288"/>
        </w:trPr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1B6DFB" w:rsidRPr="00C521F2" w:rsidTr="008D2784">
        <w:trPr>
          <w:trHeight w:val="199"/>
        </w:trPr>
        <w:tc>
          <w:tcPr>
            <w:tcW w:w="1077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Գնման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ընթացակարգի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վերաբերյալ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ներկայացված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բողոքները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և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դրանց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վերաբերյալ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կայացված</w:t>
            </w:r>
            <w:r w:rsidRPr="0099274A">
              <w:rPr>
                <w:rFonts w:ascii="Sylfaen" w:eastAsia="Times New Roma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5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99274A">
              <w:rPr>
                <w:rFonts w:ascii="Sylfaen" w:hAnsi="Sylfaen" w:cs="Sylfaen"/>
                <w:sz w:val="12"/>
                <w:szCs w:val="12"/>
                <w:lang w:val="hy-AM"/>
              </w:rPr>
              <w:t>Գնումների</w:t>
            </w:r>
            <w:r w:rsidRPr="0099274A">
              <w:rPr>
                <w:rFonts w:ascii="Sylfaen" w:hAnsi="Sylfaen"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sz w:val="12"/>
                <w:szCs w:val="12"/>
                <w:lang w:val="hy-AM"/>
              </w:rPr>
              <w:t>գործընթացի</w:t>
            </w:r>
            <w:r w:rsidRPr="0099274A">
              <w:rPr>
                <w:rFonts w:ascii="Sylfaen" w:hAnsi="Sylfaen"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sz w:val="12"/>
                <w:szCs w:val="12"/>
                <w:lang w:val="hy-AM"/>
              </w:rPr>
              <w:t>վերաբերյալ</w:t>
            </w:r>
            <w:r w:rsidRPr="0099274A">
              <w:rPr>
                <w:rFonts w:ascii="Sylfaen" w:hAnsi="Sylfaen"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sz w:val="12"/>
                <w:szCs w:val="12"/>
                <w:lang w:val="hy-AM"/>
              </w:rPr>
              <w:t>բողոքներ</w:t>
            </w:r>
            <w:r w:rsidRPr="0099274A">
              <w:rPr>
                <w:rFonts w:ascii="Sylfaen" w:hAnsi="Sylfaen"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sz w:val="12"/>
                <w:szCs w:val="12"/>
                <w:lang w:val="hy-AM"/>
              </w:rPr>
              <w:t>չեն</w:t>
            </w:r>
            <w:r w:rsidRPr="0099274A">
              <w:rPr>
                <w:rFonts w:ascii="Sylfaen" w:hAnsi="Sylfaen"/>
                <w:sz w:val="12"/>
                <w:szCs w:val="12"/>
                <w:lang w:val="hy-AM"/>
              </w:rPr>
              <w:t xml:space="preserve"> </w:t>
            </w:r>
            <w:r w:rsidRPr="0099274A">
              <w:rPr>
                <w:rFonts w:ascii="Sylfaen" w:hAnsi="Sylfaen" w:cs="Sylfaen"/>
                <w:sz w:val="12"/>
                <w:szCs w:val="12"/>
                <w:lang w:val="hy-AM"/>
              </w:rPr>
              <w:t>ներկայացվել</w:t>
            </w:r>
          </w:p>
        </w:tc>
      </w:tr>
      <w:tr w:rsidR="001B6DFB" w:rsidRPr="00C521F2" w:rsidTr="008D2784">
        <w:trPr>
          <w:trHeight w:val="288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1B6DFB" w:rsidRPr="0099274A" w:rsidTr="008D2784">
        <w:trPr>
          <w:trHeight w:val="61"/>
        </w:trPr>
        <w:tc>
          <w:tcPr>
            <w:tcW w:w="59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>Այլ</w:t>
            </w:r>
            <w:proofErr w:type="spellEnd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>անհրաժեշտ</w:t>
            </w:r>
            <w:proofErr w:type="spellEnd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22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</w:rPr>
            </w:pPr>
          </w:p>
        </w:tc>
      </w:tr>
      <w:tr w:rsidR="001B6DFB" w:rsidRPr="0099274A" w:rsidTr="008D2784">
        <w:trPr>
          <w:trHeight w:val="61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1B6DFB" w:rsidRPr="0099274A" w:rsidRDefault="001B6DFB" w:rsidP="001B6DF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1B6DFB" w:rsidRPr="0099274A" w:rsidTr="008D2784">
        <w:trPr>
          <w:trHeight w:val="227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1B6DFB" w:rsidRPr="0099274A" w:rsidRDefault="001B6DFB" w:rsidP="001B6DFB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B6DFB" w:rsidRPr="0099274A" w:rsidTr="008D2784">
        <w:trPr>
          <w:trHeight w:val="47"/>
        </w:trPr>
        <w:tc>
          <w:tcPr>
            <w:tcW w:w="48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>Անուն</w:t>
            </w:r>
            <w:proofErr w:type="spellEnd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731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DFB" w:rsidRPr="0099274A" w:rsidRDefault="001B6DFB" w:rsidP="001B6DFB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>Էլ</w:t>
            </w:r>
            <w:proofErr w:type="spellEnd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>փոստի</w:t>
            </w:r>
            <w:proofErr w:type="spellEnd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eastAsia="Times New Roma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B6DFB" w:rsidRPr="0099274A" w:rsidTr="008D2784">
        <w:trPr>
          <w:trHeight w:val="259"/>
        </w:trPr>
        <w:tc>
          <w:tcPr>
            <w:tcW w:w="4802" w:type="dxa"/>
            <w:gridSpan w:val="8"/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99274A">
              <w:rPr>
                <w:rFonts w:ascii="Sylfaen" w:hAnsi="Sylfaen" w:cs="Sylfaen"/>
                <w:sz w:val="14"/>
                <w:szCs w:val="14"/>
              </w:rPr>
              <w:t>Վահագն</w:t>
            </w:r>
            <w:proofErr w:type="spellEnd"/>
            <w:r w:rsidRPr="0099274A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9274A">
              <w:rPr>
                <w:rFonts w:ascii="Sylfaen" w:hAnsi="Sylfaen" w:cs="Sylfaen"/>
                <w:sz w:val="14"/>
                <w:szCs w:val="14"/>
              </w:rPr>
              <w:t>Վիրաբյան</w:t>
            </w:r>
            <w:proofErr w:type="spellEnd"/>
          </w:p>
        </w:tc>
        <w:tc>
          <w:tcPr>
            <w:tcW w:w="4046" w:type="dxa"/>
            <w:gridSpan w:val="9"/>
            <w:shd w:val="clear" w:color="auto" w:fill="auto"/>
            <w:vAlign w:val="center"/>
          </w:tcPr>
          <w:p w:rsidR="001B6DFB" w:rsidRPr="0099274A" w:rsidRDefault="001B6DFB" w:rsidP="001B6DFB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9274A">
              <w:rPr>
                <w:rFonts w:ascii="Sylfaen" w:hAnsi="Sylfaen"/>
                <w:sz w:val="14"/>
                <w:szCs w:val="14"/>
              </w:rPr>
              <w:t>(022</w:t>
            </w:r>
            <w:r w:rsidRPr="0099274A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99274A">
              <w:rPr>
                <w:rFonts w:ascii="Sylfaen" w:hAnsi="Sylfaen"/>
                <w:sz w:val="14"/>
                <w:szCs w:val="14"/>
              </w:rPr>
              <w:t>)</w:t>
            </w:r>
            <w:r w:rsidRPr="0099274A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12" w:type="dxa"/>
            <w:gridSpan w:val="17"/>
            <w:shd w:val="clear" w:color="auto" w:fill="auto"/>
            <w:vAlign w:val="center"/>
          </w:tcPr>
          <w:p w:rsidR="001B6DFB" w:rsidRPr="0099274A" w:rsidRDefault="00215FD6" w:rsidP="001B6DFB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hyperlink r:id="rId9" w:history="1">
              <w:r w:rsidR="001B6DFB" w:rsidRPr="0099274A">
                <w:rPr>
                  <w:rStyle w:val="a3"/>
                  <w:rFonts w:ascii="Sylfaen" w:hAnsi="Sylfaen"/>
                  <w:sz w:val="14"/>
                  <w:szCs w:val="14"/>
                  <w:u w:val="none"/>
                </w:rPr>
                <w:t>vahagnvirabyan</w:t>
              </w:r>
              <w:r w:rsidR="001B6DFB" w:rsidRPr="0099274A">
                <w:rPr>
                  <w:rStyle w:val="a3"/>
                  <w:rFonts w:ascii="Sylfaen" w:hAnsi="Sylfaen"/>
                  <w:sz w:val="14"/>
                  <w:szCs w:val="14"/>
                  <w:u w:val="none"/>
                  <w:lang w:val="hy-AM"/>
                </w:rPr>
                <w:t>@mail.ru</w:t>
              </w:r>
            </w:hyperlink>
            <w:r w:rsidR="001B6DFB" w:rsidRPr="0099274A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 xml:space="preserve"> </w:t>
            </w:r>
            <w:hyperlink r:id="rId10" w:history="1"/>
          </w:p>
        </w:tc>
      </w:tr>
    </w:tbl>
    <w:p w:rsidR="00786576" w:rsidRPr="0099274A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99274A" w:rsidRDefault="0099274A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99274A" w:rsidRDefault="0099274A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786576" w:rsidRPr="0099274A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99274A">
        <w:rPr>
          <w:rFonts w:ascii="Sylfaen" w:eastAsia="Times New Roman" w:hAnsi="Sylfaen" w:cs="Sylfaen"/>
          <w:b/>
          <w:sz w:val="20"/>
          <w:szCs w:val="20"/>
          <w:lang w:val="af-ZA"/>
        </w:rPr>
        <w:t>ОБЪЯВЛЕНИЕ:</w:t>
      </w:r>
    </w:p>
    <w:p w:rsidR="00786576" w:rsidRPr="0099274A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99274A">
        <w:rPr>
          <w:rFonts w:ascii="Sylfaen" w:eastAsia="Times New Roman" w:hAnsi="Sylfaen" w:cs="Sylfaen"/>
          <w:b/>
          <w:sz w:val="20"/>
          <w:szCs w:val="20"/>
          <w:lang w:val="af-ZA"/>
        </w:rPr>
        <w:t>по подписанному контракту</w:t>
      </w:r>
    </w:p>
    <w:p w:rsidR="00786576" w:rsidRPr="00A20235" w:rsidRDefault="00D41117" w:rsidP="00A20235">
      <w:pPr>
        <w:spacing w:after="0" w:line="0" w:lineRule="atLeast"/>
        <w:ind w:firstLine="567"/>
        <w:jc w:val="both"/>
        <w:rPr>
          <w:rFonts w:ascii="Sylfaen" w:eastAsia="Times New Roman" w:hAnsi="Sylfaen" w:cs="Sylfaen"/>
          <w:sz w:val="16"/>
          <w:szCs w:val="16"/>
          <w:lang w:val="af-ZA"/>
        </w:rPr>
      </w:pPr>
      <w:r w:rsidRPr="00D41117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Муниципалитет Наири, расположенный в с. Егвард, по адресу Ереванян, 1, ниже представлена </w:t>
      </w:r>
      <w:r w:rsidRPr="00D41117">
        <w:rPr>
          <w:rFonts w:ascii="Times New Roman" w:eastAsia="Times New Roman" w:hAnsi="Times New Roman" w:cs="Times New Roman"/>
          <w:b/>
          <w:sz w:val="16"/>
          <w:szCs w:val="16"/>
          <w:lang w:val="hy-AM"/>
        </w:rPr>
        <w:t>​​</w:t>
      </w:r>
      <w:r w:rsidRPr="00D41117">
        <w:rPr>
          <w:rFonts w:ascii="Sylfaen" w:eastAsia="Times New Roman" w:hAnsi="Sylfaen" w:cs="Sylfaen"/>
          <w:b/>
          <w:sz w:val="16"/>
          <w:szCs w:val="16"/>
          <w:lang w:val="hy-AM"/>
        </w:rPr>
        <w:t>информация о договоре, заключенном в результате процедуры закупки по коду</w:t>
      </w:r>
      <w:r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&lt;</w:t>
      </w:r>
      <w:r w:rsidRPr="00D41117">
        <w:rPr>
          <w:rFonts w:ascii="Sylfaen" w:eastAsia="Times New Roman" w:hAnsi="Sylfaen" w:cs="Sylfaen"/>
          <w:b/>
          <w:sz w:val="16"/>
          <w:szCs w:val="16"/>
        </w:rPr>
        <w:t>&lt;</w:t>
      </w:r>
      <w:r>
        <w:rPr>
          <w:rFonts w:ascii="Sylfaen" w:eastAsia="Times New Roman" w:hAnsi="Sylfaen" w:cs="Sylfaen"/>
          <w:b/>
          <w:sz w:val="16"/>
          <w:szCs w:val="16"/>
          <w:lang w:val="hy-AM"/>
        </w:rPr>
        <w:t>ԿՄՆՀ-ԲՄԱՇՁԲ-24/4</w:t>
      </w:r>
      <w:r w:rsidRPr="00D41117">
        <w:rPr>
          <w:rFonts w:ascii="Sylfaen" w:eastAsia="Times New Roman" w:hAnsi="Sylfaen" w:cs="Sylfaen"/>
          <w:b/>
          <w:sz w:val="16"/>
          <w:szCs w:val="16"/>
          <w:lang w:val="hy-AM"/>
        </w:rPr>
        <w:t>&gt;&gt;, организованной с целью приобретения работ по ремонту мемориального комплекса. поселка Зовуни для нужд общины: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559"/>
        <w:gridCol w:w="1284"/>
        <w:gridCol w:w="142"/>
        <w:gridCol w:w="426"/>
        <w:gridCol w:w="1133"/>
        <w:gridCol w:w="851"/>
        <w:gridCol w:w="425"/>
        <w:gridCol w:w="142"/>
        <w:gridCol w:w="267"/>
        <w:gridCol w:w="158"/>
        <w:gridCol w:w="22"/>
        <w:gridCol w:w="688"/>
        <w:gridCol w:w="140"/>
        <w:gridCol w:w="284"/>
        <w:gridCol w:w="1276"/>
        <w:gridCol w:w="78"/>
        <w:gridCol w:w="195"/>
        <w:gridCol w:w="577"/>
        <w:gridCol w:w="425"/>
        <w:gridCol w:w="142"/>
        <w:gridCol w:w="485"/>
        <w:gridCol w:w="153"/>
        <w:gridCol w:w="864"/>
        <w:gridCol w:w="57"/>
        <w:gridCol w:w="1124"/>
        <w:gridCol w:w="294"/>
        <w:gridCol w:w="709"/>
        <w:gridCol w:w="2257"/>
        <w:gridCol w:w="12"/>
      </w:tblGrid>
      <w:tr w:rsidR="00786576" w:rsidRPr="0099274A" w:rsidTr="00DD51F1">
        <w:trPr>
          <w:trHeight w:val="84"/>
        </w:trPr>
        <w:tc>
          <w:tcPr>
            <w:tcW w:w="567" w:type="dxa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593" w:type="dxa"/>
            <w:gridSpan w:val="30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af-ZA"/>
              </w:rPr>
            </w:pPr>
            <w:r w:rsidRPr="0099274A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Приобретаемый товар:</w:t>
            </w:r>
          </w:p>
        </w:tc>
      </w:tr>
      <w:tr w:rsidR="00786576" w:rsidRPr="0099274A" w:rsidTr="00DD51F1">
        <w:trPr>
          <w:gridAfter w:val="1"/>
          <w:wAfter w:w="12" w:type="dxa"/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Номер</w:t>
            </w:r>
          </w:p>
          <w:p w:rsidR="00786576" w:rsidRPr="0099274A" w:rsidRDefault="00786576" w:rsidP="00876171">
            <w:pPr>
              <w:widowControl w:val="0"/>
              <w:spacing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лота</w:t>
            </w:r>
          </w:p>
        </w:tc>
        <w:tc>
          <w:tcPr>
            <w:tcW w:w="3968" w:type="dxa"/>
            <w:gridSpan w:val="6"/>
            <w:vMerge w:val="restart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Название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единица измерения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Количество: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Ориентировочная цена:</w:t>
            </w:r>
          </w:p>
        </w:tc>
        <w:tc>
          <w:tcPr>
            <w:tcW w:w="297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Краткое описание (техническое описание)</w:t>
            </w:r>
          </w:p>
        </w:tc>
        <w:tc>
          <w:tcPr>
            <w:tcW w:w="2966" w:type="dxa"/>
            <w:gridSpan w:val="2"/>
            <w:vMerge w:val="restart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Краткое описание контракта (техническое описание)</w:t>
            </w:r>
          </w:p>
        </w:tc>
      </w:tr>
      <w:tr w:rsidR="00786576" w:rsidRPr="0099274A" w:rsidTr="00DD51F1">
        <w:trPr>
          <w:gridAfter w:val="1"/>
          <w:wAfter w:w="12" w:type="dxa"/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786576" w:rsidRPr="0099274A" w:rsidRDefault="00786576" w:rsidP="008761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968" w:type="dxa"/>
            <w:gridSpan w:val="6"/>
            <w:vMerge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с имеющимися средствами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Общее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/ AMD /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</w:tcBorders>
            <w:shd w:val="clear" w:color="auto" w:fill="auto"/>
          </w:tcPr>
          <w:p w:rsidR="00786576" w:rsidRPr="0099274A" w:rsidRDefault="00786576" w:rsidP="008761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2966" w:type="dxa"/>
            <w:gridSpan w:val="2"/>
            <w:vMerge/>
            <w:shd w:val="clear" w:color="auto" w:fill="auto"/>
          </w:tcPr>
          <w:p w:rsidR="00786576" w:rsidRPr="0099274A" w:rsidRDefault="00786576" w:rsidP="008761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86576" w:rsidRPr="0099274A" w:rsidTr="00DD51F1">
        <w:trPr>
          <w:gridAfter w:val="1"/>
          <w:wAfter w:w="12" w:type="dxa"/>
          <w:trHeight w:val="131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8761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9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с имеющимися средствами</w:t>
            </w: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  <w:vertAlign w:val="superscript"/>
              </w:rPr>
              <w:footnoteReference w:id="9"/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76" w:rsidRPr="0099274A" w:rsidRDefault="00786576" w:rsidP="00876171">
            <w:pPr>
              <w:widowControl w:val="0"/>
              <w:spacing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Общее</w:t>
            </w:r>
          </w:p>
        </w:tc>
        <w:tc>
          <w:tcPr>
            <w:tcW w:w="29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86576" w:rsidRPr="0099274A" w:rsidRDefault="00786576" w:rsidP="008761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29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786576" w:rsidRPr="0099274A" w:rsidRDefault="00786576" w:rsidP="008761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020371" w:rsidRPr="00BF3347" w:rsidTr="006C300D">
        <w:trPr>
          <w:gridAfter w:val="1"/>
          <w:wAfter w:w="12" w:type="dxa"/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020371" w:rsidRPr="00CE4609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CE4609">
              <w:rPr>
                <w:rFonts w:ascii="Sylfaen" w:eastAsia="Times New Roma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39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0371" w:rsidRDefault="00020371" w:rsidP="00020371">
            <w:r w:rsidRPr="007848AF">
              <w:t xml:space="preserve">Реставрация мемориального комплекса поселения </w:t>
            </w:r>
            <w:proofErr w:type="spellStart"/>
            <w:r w:rsidRPr="007848AF">
              <w:t>Зовун</w:t>
            </w:r>
            <w:proofErr w:type="spellEnd"/>
            <w:r w:rsidRPr="007848AF">
              <w:t xml:space="preserve"> общины </w:t>
            </w:r>
            <w:proofErr w:type="spellStart"/>
            <w:r w:rsidRPr="007848AF">
              <w:t>Наири</w:t>
            </w:r>
            <w:proofErr w:type="spellEnd"/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CE4609" w:rsidRDefault="00020371" w:rsidP="0002037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CE460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CE4609" w:rsidRDefault="00020371" w:rsidP="0002037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CE460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CE4609" w:rsidRDefault="00020371" w:rsidP="0002037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CE460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020371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020371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020371" w:rsidRPr="002F6B72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117 817 230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0371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020371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020371" w:rsidRPr="002F6B72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117 817 230</w:t>
            </w:r>
          </w:p>
        </w:tc>
        <w:tc>
          <w:tcPr>
            <w:tcW w:w="29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0371" w:rsidRDefault="00020371" w:rsidP="00020371">
            <w:r w:rsidRPr="007848AF">
              <w:t xml:space="preserve">Реставрация мемориального комплекса поселения </w:t>
            </w:r>
            <w:proofErr w:type="spellStart"/>
            <w:r w:rsidRPr="007848AF">
              <w:t>Зовун</w:t>
            </w:r>
            <w:proofErr w:type="spellEnd"/>
            <w:r w:rsidRPr="007848AF">
              <w:t xml:space="preserve"> общины </w:t>
            </w:r>
            <w:proofErr w:type="spellStart"/>
            <w:r w:rsidRPr="007848AF">
              <w:t>Наири</w:t>
            </w:r>
            <w:proofErr w:type="spellEnd"/>
          </w:p>
        </w:tc>
        <w:tc>
          <w:tcPr>
            <w:tcW w:w="29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0371" w:rsidRDefault="00020371" w:rsidP="00020371">
            <w:r w:rsidRPr="007848AF">
              <w:t xml:space="preserve">Реставрация мемориального комплекса поселения </w:t>
            </w:r>
            <w:proofErr w:type="spellStart"/>
            <w:r w:rsidRPr="007848AF">
              <w:t>Зовун</w:t>
            </w:r>
            <w:proofErr w:type="spellEnd"/>
            <w:r w:rsidRPr="007848AF">
              <w:t xml:space="preserve"> общины </w:t>
            </w:r>
            <w:proofErr w:type="spellStart"/>
            <w:r w:rsidRPr="007848AF">
              <w:t>Наири</w:t>
            </w:r>
            <w:proofErr w:type="spellEnd"/>
          </w:p>
        </w:tc>
      </w:tr>
      <w:tr w:rsidR="00020371" w:rsidRPr="00BF3347" w:rsidTr="00876171">
        <w:trPr>
          <w:trHeight w:val="169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020371" w:rsidRPr="0099274A" w:rsidTr="000C1E0B">
        <w:trPr>
          <w:trHeight w:val="210"/>
        </w:trPr>
        <w:tc>
          <w:tcPr>
            <w:tcW w:w="58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Процедура закупки, использованная для обоснования своего выбора</w:t>
            </w:r>
          </w:p>
        </w:tc>
        <w:tc>
          <w:tcPr>
            <w:tcW w:w="1034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E51B9C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Процедура открытого тендера</w:t>
            </w:r>
          </w:p>
        </w:tc>
      </w:tr>
      <w:tr w:rsidR="00020371" w:rsidRPr="0099274A" w:rsidTr="00876171">
        <w:trPr>
          <w:trHeight w:val="196"/>
        </w:trPr>
        <w:tc>
          <w:tcPr>
            <w:tcW w:w="1616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020371" w:rsidRPr="0099274A" w:rsidTr="000C1E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5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spacing w:after="0" w:line="0" w:lineRule="atLeast"/>
              <w:rPr>
                <w:rFonts w:ascii="Sylfaen" w:hAnsi="Sylfaen"/>
                <w:sz w:val="16"/>
                <w:szCs w:val="16"/>
              </w:rPr>
            </w:pPr>
            <w:r w:rsidRPr="0099274A">
              <w:rPr>
                <w:rFonts w:ascii="Sylfaen" w:hAnsi="Sylfaen"/>
                <w:sz w:val="16"/>
                <w:szCs w:val="16"/>
              </w:rPr>
              <w:t>Дата отправки или публикации приглашения</w:t>
            </w:r>
          </w:p>
        </w:tc>
        <w:tc>
          <w:tcPr>
            <w:tcW w:w="10774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30/04/</w:t>
            </w:r>
            <w:r w:rsidRPr="00E8619B">
              <w:rPr>
                <w:rFonts w:ascii="Sylfaen" w:eastAsia="Times New Roma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2024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г.</w:t>
            </w:r>
          </w:p>
        </w:tc>
      </w:tr>
      <w:tr w:rsidR="00020371" w:rsidRPr="0099274A" w:rsidTr="008761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538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spacing w:after="0" w:line="0" w:lineRule="atLeast"/>
              <w:rPr>
                <w:rFonts w:ascii="Sylfaen" w:hAnsi="Sylfaen"/>
                <w:sz w:val="16"/>
                <w:szCs w:val="16"/>
              </w:rPr>
            </w:pPr>
            <w:r w:rsidRPr="0099274A">
              <w:rPr>
                <w:rFonts w:ascii="Sylfaen" w:hAnsi="Sylfaen"/>
                <w:sz w:val="16"/>
                <w:szCs w:val="16"/>
              </w:rPr>
              <w:t>Дата изменения приглашения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1</w:t>
            </w:r>
          </w:p>
        </w:tc>
        <w:tc>
          <w:tcPr>
            <w:tcW w:w="1020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020371" w:rsidRPr="0099274A" w:rsidTr="008761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spacing w:after="0" w:line="0" w:lineRule="atLeast"/>
              <w:rPr>
                <w:rFonts w:ascii="Sylfaen" w:hAnsi="Sylfaen"/>
                <w:sz w:val="16"/>
                <w:szCs w:val="16"/>
              </w:rPr>
            </w:pPr>
            <w:r w:rsidRPr="0099274A">
              <w:rPr>
                <w:rFonts w:ascii="Sylfaen" w:hAnsi="Sylfaen"/>
                <w:sz w:val="16"/>
                <w:szCs w:val="16"/>
              </w:rPr>
              <w:t>Дата разъяснения приглашения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Квитанция запроса:</w:t>
            </w:r>
          </w:p>
        </w:tc>
        <w:tc>
          <w:tcPr>
            <w:tcW w:w="6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Разъяснение:</w:t>
            </w:r>
          </w:p>
        </w:tc>
      </w:tr>
      <w:tr w:rsidR="00020371" w:rsidRPr="0099274A" w:rsidTr="000C1E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538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rPr>
                <w:rFonts w:ascii="Sylfaen" w:eastAsia="Times New Roma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  <w:tc>
          <w:tcPr>
            <w:tcW w:w="6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020371" w:rsidRPr="0099274A" w:rsidTr="00876171">
        <w:trPr>
          <w:trHeight w:val="54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020371" w:rsidRPr="0099274A" w:rsidTr="00876171">
        <w:trPr>
          <w:trHeight w:val="259"/>
        </w:trPr>
        <w:tc>
          <w:tcPr>
            <w:tcW w:w="1550" w:type="dxa"/>
            <w:gridSpan w:val="3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sz w:val="10"/>
                <w:szCs w:val="10"/>
              </w:rPr>
              <w:t>номер</w:t>
            </w:r>
          </w:p>
        </w:tc>
        <w:tc>
          <w:tcPr>
            <w:tcW w:w="4261" w:type="dxa"/>
            <w:gridSpan w:val="6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Имя участника:</w:t>
            </w:r>
          </w:p>
        </w:tc>
        <w:tc>
          <w:tcPr>
            <w:tcW w:w="10349" w:type="dxa"/>
            <w:gridSpan w:val="22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По запросу каждого участника, включая цену, указанную в результате одновременных переговоров / драм РА</w:t>
            </w:r>
          </w:p>
        </w:tc>
      </w:tr>
      <w:tr w:rsidR="00020371" w:rsidRPr="0099274A" w:rsidTr="00876171">
        <w:trPr>
          <w:trHeight w:val="197"/>
        </w:trPr>
        <w:tc>
          <w:tcPr>
            <w:tcW w:w="1550" w:type="dxa"/>
            <w:gridSpan w:val="3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261" w:type="dxa"/>
            <w:gridSpan w:val="6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Цена без НДС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НДС:</w:t>
            </w:r>
          </w:p>
        </w:tc>
        <w:tc>
          <w:tcPr>
            <w:tcW w:w="4453" w:type="dxa"/>
            <w:gridSpan w:val="6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Общий</w:t>
            </w:r>
          </w:p>
        </w:tc>
      </w:tr>
      <w:tr w:rsidR="00020371" w:rsidRPr="0099274A" w:rsidTr="00F01C23">
        <w:trPr>
          <w:trHeight w:val="208"/>
        </w:trPr>
        <w:tc>
          <w:tcPr>
            <w:tcW w:w="16160" w:type="dxa"/>
            <w:gridSpan w:val="31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color w:val="365F91"/>
                <w:sz w:val="20"/>
                <w:szCs w:val="20"/>
              </w:rPr>
            </w:pPr>
            <w:r w:rsidRPr="0099274A">
              <w:rPr>
                <w:rFonts w:ascii="Sylfaen" w:eastAsia="Times New Roman" w:hAnsi="Sylfaen" w:cs="Sylfaen"/>
                <w:b/>
                <w:sz w:val="20"/>
                <w:szCs w:val="20"/>
              </w:rPr>
              <w:t>Лот 1</w:t>
            </w:r>
          </w:p>
        </w:tc>
      </w:tr>
      <w:tr w:rsidR="00020371" w:rsidRPr="0099274A" w:rsidTr="00C166D3">
        <w:trPr>
          <w:trHeight w:val="278"/>
        </w:trPr>
        <w:tc>
          <w:tcPr>
            <w:tcW w:w="1550" w:type="dxa"/>
            <w:gridSpan w:val="3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1" w:type="dxa"/>
            <w:gridSpan w:val="6"/>
            <w:shd w:val="clear" w:color="auto" w:fill="auto"/>
          </w:tcPr>
          <w:p w:rsidR="00020371" w:rsidRPr="00BE4741" w:rsidRDefault="00020371" w:rsidP="00020371">
            <w:pPr>
              <w:spacing w:after="0" w:line="0" w:lineRule="atLeast"/>
            </w:pPr>
            <w:r w:rsidRPr="00BE4741">
              <w:t>ООО «ГОГ ШИН», ООО «БИЗНЕС ТРЕНД КОНСТРАКШН» и консорциум ООО «Уют Лифт»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79 035 000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>15 807 000</w:t>
            </w:r>
          </w:p>
        </w:tc>
        <w:tc>
          <w:tcPr>
            <w:tcW w:w="4453" w:type="dxa"/>
            <w:gridSpan w:val="6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94 842 000</w:t>
            </w:r>
          </w:p>
        </w:tc>
      </w:tr>
      <w:tr w:rsidR="00020371" w:rsidRPr="0099274A" w:rsidTr="00C166D3">
        <w:trPr>
          <w:trHeight w:val="278"/>
        </w:trPr>
        <w:tc>
          <w:tcPr>
            <w:tcW w:w="1550" w:type="dxa"/>
            <w:gridSpan w:val="3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4261" w:type="dxa"/>
            <w:gridSpan w:val="6"/>
            <w:shd w:val="clear" w:color="auto" w:fill="auto"/>
          </w:tcPr>
          <w:p w:rsidR="00020371" w:rsidRPr="00BE4741" w:rsidRDefault="00020371" w:rsidP="00020371">
            <w:pPr>
              <w:spacing w:after="0" w:line="0" w:lineRule="atLeast"/>
            </w:pPr>
            <w:r w:rsidRPr="00BE4741">
              <w:t>ООО «Эталон Групп 20&gt;&gt;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87 800 000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>17 560 000</w:t>
            </w:r>
          </w:p>
        </w:tc>
        <w:tc>
          <w:tcPr>
            <w:tcW w:w="4453" w:type="dxa"/>
            <w:gridSpan w:val="6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105 360 000</w:t>
            </w:r>
          </w:p>
        </w:tc>
      </w:tr>
      <w:tr w:rsidR="00020371" w:rsidRPr="0099274A" w:rsidTr="00C166D3">
        <w:trPr>
          <w:trHeight w:val="278"/>
        </w:trPr>
        <w:tc>
          <w:tcPr>
            <w:tcW w:w="1550" w:type="dxa"/>
            <w:gridSpan w:val="3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4261" w:type="dxa"/>
            <w:gridSpan w:val="6"/>
            <w:shd w:val="clear" w:color="auto" w:fill="auto"/>
          </w:tcPr>
          <w:p w:rsidR="00020371" w:rsidRPr="00BE4741" w:rsidRDefault="00020371" w:rsidP="00020371">
            <w:pPr>
              <w:spacing w:after="0" w:line="0" w:lineRule="atLeast"/>
            </w:pPr>
            <w:r w:rsidRPr="00BE4741">
              <w:t>ОАО «</w:t>
            </w:r>
            <w:proofErr w:type="spellStart"/>
            <w:r w:rsidRPr="00BE4741">
              <w:t>Фарм</w:t>
            </w:r>
            <w:proofErr w:type="spellEnd"/>
            <w:r w:rsidRPr="00BE4741">
              <w:t>»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89 367 000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>17 873 400</w:t>
            </w:r>
          </w:p>
        </w:tc>
        <w:tc>
          <w:tcPr>
            <w:tcW w:w="4453" w:type="dxa"/>
            <w:gridSpan w:val="6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107 240 400</w:t>
            </w:r>
          </w:p>
        </w:tc>
      </w:tr>
      <w:tr w:rsidR="00020371" w:rsidRPr="0099274A" w:rsidTr="00C166D3">
        <w:trPr>
          <w:trHeight w:val="278"/>
        </w:trPr>
        <w:tc>
          <w:tcPr>
            <w:tcW w:w="1550" w:type="dxa"/>
            <w:gridSpan w:val="3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4261" w:type="dxa"/>
            <w:gridSpan w:val="6"/>
            <w:shd w:val="clear" w:color="auto" w:fill="auto"/>
          </w:tcPr>
          <w:p w:rsidR="00020371" w:rsidRPr="00BE4741" w:rsidRDefault="00020371" w:rsidP="00020371">
            <w:pPr>
              <w:spacing w:after="0" w:line="0" w:lineRule="atLeast"/>
            </w:pPr>
            <w:r w:rsidRPr="00BE4741">
              <w:t>ООО «КАПИТАЛ ШИН КОНСТРАКШН» и ООО «</w:t>
            </w:r>
            <w:proofErr w:type="spellStart"/>
            <w:r w:rsidRPr="00BE4741">
              <w:t>Бидек</w:t>
            </w:r>
            <w:proofErr w:type="spellEnd"/>
            <w:r w:rsidRPr="00BE4741">
              <w:t>»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90 000 000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>18 000 000</w:t>
            </w:r>
          </w:p>
        </w:tc>
        <w:tc>
          <w:tcPr>
            <w:tcW w:w="4453" w:type="dxa"/>
            <w:gridSpan w:val="6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108 000 000</w:t>
            </w:r>
          </w:p>
        </w:tc>
      </w:tr>
      <w:tr w:rsidR="00020371" w:rsidRPr="0099274A" w:rsidTr="00C166D3">
        <w:trPr>
          <w:trHeight w:val="278"/>
        </w:trPr>
        <w:tc>
          <w:tcPr>
            <w:tcW w:w="1550" w:type="dxa"/>
            <w:gridSpan w:val="3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147E9">
              <w:rPr>
                <w:rFonts w:ascii="Sylfaen" w:hAnsi="Sylfaen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4261" w:type="dxa"/>
            <w:gridSpan w:val="6"/>
            <w:shd w:val="clear" w:color="auto" w:fill="auto"/>
          </w:tcPr>
          <w:p w:rsidR="00020371" w:rsidRDefault="00020371" w:rsidP="00020371">
            <w:pPr>
              <w:spacing w:after="0" w:line="0" w:lineRule="atLeast"/>
            </w:pPr>
            <w:r w:rsidRPr="00BE4741">
              <w:t>ООО "ВАЭЛКОН"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114 834 000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 w:eastAsia="en-US"/>
              </w:rPr>
              <w:t xml:space="preserve">22 966 800 </w:t>
            </w:r>
          </w:p>
        </w:tc>
        <w:tc>
          <w:tcPr>
            <w:tcW w:w="4453" w:type="dxa"/>
            <w:gridSpan w:val="6"/>
            <w:shd w:val="clear" w:color="auto" w:fill="auto"/>
            <w:vAlign w:val="center"/>
          </w:tcPr>
          <w:p w:rsidR="00020371" w:rsidRPr="006147E9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137 800 800</w:t>
            </w:r>
          </w:p>
        </w:tc>
      </w:tr>
      <w:tr w:rsidR="00020371" w:rsidRPr="0099274A" w:rsidTr="00876171">
        <w:trPr>
          <w:trHeight w:val="288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020371" w:rsidRPr="0099274A" w:rsidTr="00876171">
        <w:tc>
          <w:tcPr>
            <w:tcW w:w="1616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99274A">
              <w:rPr>
                <w:rFonts w:ascii="Sylfaen" w:eastAsia="Times New Roman" w:hAnsi="Sylfaen"/>
                <w:b/>
                <w:sz w:val="20"/>
                <w:szCs w:val="20"/>
              </w:rPr>
              <w:t>Информация об отклоненных заявках</w:t>
            </w:r>
          </w:p>
        </w:tc>
      </w:tr>
      <w:tr w:rsidR="00020371" w:rsidRPr="0099274A" w:rsidTr="00876171"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 размерной секции:</w:t>
            </w:r>
          </w:p>
        </w:tc>
        <w:tc>
          <w:tcPr>
            <w:tcW w:w="3544" w:type="dxa"/>
            <w:gridSpan w:val="5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Имя участника:</w:t>
            </w:r>
          </w:p>
        </w:tc>
        <w:tc>
          <w:tcPr>
            <w:tcW w:w="1162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Результаты оценки (удовлетворительные или неудовлетворительные)</w:t>
            </w:r>
          </w:p>
        </w:tc>
      </w:tr>
      <w:tr w:rsidR="00020371" w:rsidRPr="0099274A" w:rsidTr="00876171">
        <w:tc>
          <w:tcPr>
            <w:tcW w:w="9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</w:rPr>
              <w:t>Наличие необходимых документов по приглашению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  <w:lang w:val="hy-AM"/>
              </w:rPr>
              <w:t>Соответствие документов заявки требованиям, изложенным в приглашении.</w:t>
            </w:r>
          </w:p>
        </w:tc>
        <w:tc>
          <w:tcPr>
            <w:tcW w:w="2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  <w:highlight w:val="yellow"/>
                <w:lang w:val="hy-AM"/>
              </w:rPr>
            </w:pPr>
            <w:r w:rsidRPr="0099274A">
              <w:rPr>
                <w:rFonts w:ascii="Sylfaen" w:eastAsia="Times New Roman" w:hAnsi="Sylfaen" w:cs="Arial Armenian"/>
                <w:b/>
                <w:color w:val="000000"/>
                <w:sz w:val="10"/>
                <w:szCs w:val="10"/>
                <w:lang w:val="hy-AM"/>
              </w:rPr>
              <w:t>Соответствие технических характеристик предлагаемого объекта закупки требованиям, изложенным в приглашении.</w:t>
            </w:r>
          </w:p>
        </w:tc>
        <w:tc>
          <w:tcPr>
            <w:tcW w:w="43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99274A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val="hy-AM"/>
              </w:rPr>
              <w:t>Делать ставку</w:t>
            </w:r>
          </w:p>
        </w:tc>
      </w:tr>
      <w:tr w:rsidR="00020371" w:rsidRPr="0099274A" w:rsidTr="0048630F"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0371" w:rsidRPr="00F17F5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0371" w:rsidRPr="003003EA" w:rsidRDefault="00020371" w:rsidP="00020371">
            <w:pPr>
              <w:spacing w:after="0" w:line="0" w:lineRule="atLeast"/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0371" w:rsidRPr="00F17F5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020371" w:rsidRPr="0099274A" w:rsidTr="00876171">
        <w:trPr>
          <w:trHeight w:val="331"/>
        </w:trPr>
        <w:tc>
          <w:tcPr>
            <w:tcW w:w="4535" w:type="dxa"/>
            <w:gridSpan w:val="7"/>
            <w:shd w:val="clear" w:color="auto" w:fill="auto"/>
            <w:vAlign w:val="center"/>
          </w:tcPr>
          <w:p w:rsidR="00020371" w:rsidRPr="0099274A" w:rsidRDefault="00020371" w:rsidP="00020371">
            <w:pPr>
              <w:spacing w:after="0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1625" w:type="dxa"/>
            <w:gridSpan w:val="24"/>
            <w:shd w:val="clear" w:color="auto" w:fill="auto"/>
            <w:vAlign w:val="center"/>
          </w:tcPr>
          <w:p w:rsidR="00020371" w:rsidRDefault="00020371" w:rsidP="00020371">
            <w:pPr>
              <w:spacing w:after="0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99274A">
              <w:rPr>
                <w:rFonts w:ascii="Sylfaen" w:eastAsia="Times New Roman" w:hAnsi="Sylfaen" w:cs="Sylfaen"/>
                <w:b/>
                <w:sz w:val="20"/>
                <w:szCs w:val="20"/>
              </w:rPr>
              <w:t>Примечание: другие основания для отклонения заявок</w:t>
            </w:r>
          </w:p>
          <w:p w:rsidR="00020371" w:rsidRPr="0099274A" w:rsidRDefault="00020371" w:rsidP="00020371">
            <w:pPr>
              <w:spacing w:after="0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020371" w:rsidRPr="0099274A" w:rsidTr="00876171">
        <w:trPr>
          <w:trHeight w:val="289"/>
        </w:trPr>
        <w:tc>
          <w:tcPr>
            <w:tcW w:w="1616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020371" w:rsidRPr="0099274A" w:rsidTr="00876171">
        <w:trPr>
          <w:trHeight w:val="303"/>
        </w:trPr>
        <w:tc>
          <w:tcPr>
            <w:tcW w:w="622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spacing w:before="100" w:beforeAutospacing="1" w:after="0" w:line="0" w:lineRule="atLeast"/>
              <w:rPr>
                <w:rFonts w:ascii="Sylfaen" w:hAnsi="Sylfaen"/>
              </w:rPr>
            </w:pPr>
            <w:r w:rsidRPr="0099274A">
              <w:rPr>
                <w:rFonts w:ascii="Sylfaen" w:hAnsi="Sylfaen"/>
              </w:rPr>
              <w:t>Дата выбора выбранного участника</w:t>
            </w:r>
          </w:p>
        </w:tc>
        <w:tc>
          <w:tcPr>
            <w:tcW w:w="99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pacing w:before="100" w:beforeAutospacing="1"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04/06/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2024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99274A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020371" w:rsidRPr="0099274A" w:rsidTr="00876171">
        <w:trPr>
          <w:trHeight w:val="207"/>
        </w:trPr>
        <w:tc>
          <w:tcPr>
            <w:tcW w:w="6220" w:type="dxa"/>
            <w:gridSpan w:val="11"/>
            <w:vMerge w:val="restart"/>
            <w:shd w:val="clear" w:color="auto" w:fill="auto"/>
          </w:tcPr>
          <w:p w:rsidR="00020371" w:rsidRPr="0099274A" w:rsidRDefault="00020371" w:rsidP="00020371">
            <w:pPr>
              <w:spacing w:before="100" w:beforeAutospacing="1" w:after="0" w:line="0" w:lineRule="atLeast"/>
              <w:rPr>
                <w:rFonts w:ascii="Sylfaen" w:hAnsi="Sylfaen"/>
              </w:rPr>
            </w:pPr>
            <w:r w:rsidRPr="00F60DA8">
              <w:rPr>
                <w:rFonts w:ascii="Sylfaen" w:hAnsi="Sylfaen"/>
              </w:rPr>
              <w:t>Период бездействия</w:t>
            </w:r>
          </w:p>
        </w:tc>
        <w:tc>
          <w:tcPr>
            <w:tcW w:w="462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spacing w:before="100" w:beforeAutospacing="1"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99274A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  <w:tc>
          <w:tcPr>
            <w:tcW w:w="5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spacing w:before="100" w:beforeAutospacing="1"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99274A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</w:tr>
      <w:tr w:rsidR="00020371" w:rsidRPr="0099274A" w:rsidTr="00876171">
        <w:trPr>
          <w:trHeight w:val="92"/>
        </w:trPr>
        <w:tc>
          <w:tcPr>
            <w:tcW w:w="622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before="100" w:beforeAutospacing="1"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pacing w:before="100" w:beforeAutospacing="1"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05/06/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2024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99274A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pacing w:before="100" w:beforeAutospacing="1"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15/06/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2024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99274A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020371" w:rsidRPr="0099274A" w:rsidTr="00876171">
        <w:trPr>
          <w:trHeight w:val="344"/>
        </w:trPr>
        <w:tc>
          <w:tcPr>
            <w:tcW w:w="16160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0371" w:rsidRPr="00AE7946" w:rsidRDefault="00020371" w:rsidP="00020371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Дата уведомления о торгах выбранным участникам тор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гов             20</w:t>
            </w:r>
            <w:r>
              <w:rPr>
                <w:rFonts w:ascii="Sylfaen" w:eastAsia="Times New Roman" w:hAnsi="Sylfaen"/>
                <w:b/>
                <w:sz w:val="16"/>
                <w:szCs w:val="16"/>
              </w:rPr>
              <w:t>/0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6</w:t>
            </w:r>
            <w:r>
              <w:rPr>
                <w:rFonts w:ascii="Sylfaen" w:eastAsia="Times New Roman" w:hAnsi="Sylfaen"/>
                <w:b/>
                <w:sz w:val="16"/>
                <w:szCs w:val="16"/>
              </w:rPr>
              <w:t>/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2024 г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020371" w:rsidRPr="0099274A" w:rsidTr="00876171">
        <w:trPr>
          <w:trHeight w:val="344"/>
        </w:trPr>
        <w:tc>
          <w:tcPr>
            <w:tcW w:w="62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pacing w:after="0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pacing w:after="0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Дата, когда контракт, подписанный выбранным участником торгов, будет передан заказчику.</w:t>
            </w:r>
          </w:p>
        </w:tc>
        <w:tc>
          <w:tcPr>
            <w:tcW w:w="5470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</w:tr>
      <w:tr w:rsidR="00020371" w:rsidRPr="0099274A" w:rsidTr="004C6253">
        <w:trPr>
          <w:trHeight w:val="334"/>
        </w:trPr>
        <w:tc>
          <w:tcPr>
            <w:tcW w:w="622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</w:rPr>
              <w:t>лот 1</w:t>
            </w:r>
          </w:p>
        </w:tc>
        <w:tc>
          <w:tcPr>
            <w:tcW w:w="447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71" w:rsidRPr="00866705" w:rsidRDefault="00C521F2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b/>
                <w:color w:val="FF0000"/>
                <w:sz w:val="14"/>
                <w:szCs w:val="14"/>
                <w:lang w:val="en-US"/>
              </w:rPr>
              <w:t>08</w:t>
            </w:r>
            <w:r w:rsidR="00020371" w:rsidRPr="00866705">
              <w:rPr>
                <w:rFonts w:ascii="Sylfaen" w:eastAsia="Times New Roman" w:hAnsi="Sylfaen" w:cs="Times New Roman"/>
                <w:b/>
                <w:color w:val="FF0000"/>
                <w:sz w:val="14"/>
                <w:szCs w:val="14"/>
                <w:lang w:val="hy-AM"/>
              </w:rPr>
              <w:t>.07.</w:t>
            </w:r>
            <w:r w:rsidR="00020371" w:rsidRPr="0086670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/>
              </w:rPr>
              <w:t>2024</w:t>
            </w:r>
            <w:r w:rsidR="00020371" w:rsidRPr="00866705">
              <w:rPr>
                <w:rFonts w:ascii="Sylfaen" w:eastAsia="Times New Roman" w:hAnsi="Sylfaen" w:cs="Sylfaen"/>
                <w:b/>
                <w:color w:val="FF0000"/>
                <w:sz w:val="16"/>
                <w:szCs w:val="16"/>
              </w:rPr>
              <w:t xml:space="preserve"> г</w:t>
            </w:r>
            <w:r w:rsidR="00020371"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5470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20371" w:rsidRPr="00866705" w:rsidRDefault="00C521F2" w:rsidP="00020371">
            <w:pPr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b/>
                <w:color w:val="FF0000"/>
                <w:sz w:val="14"/>
                <w:szCs w:val="14"/>
                <w:lang w:val="en-US"/>
              </w:rPr>
              <w:t>08</w:t>
            </w:r>
            <w:r w:rsidR="00020371" w:rsidRPr="00866705">
              <w:rPr>
                <w:rFonts w:ascii="Sylfaen" w:eastAsia="Times New Roman" w:hAnsi="Sylfaen" w:cs="Times New Roman"/>
                <w:b/>
                <w:color w:val="FF0000"/>
                <w:sz w:val="14"/>
                <w:szCs w:val="14"/>
                <w:lang w:val="en-US"/>
              </w:rPr>
              <w:t>.</w:t>
            </w:r>
            <w:r w:rsidR="00020371" w:rsidRPr="00866705">
              <w:rPr>
                <w:rFonts w:ascii="Sylfaen" w:eastAsia="Times New Roman" w:hAnsi="Sylfaen" w:cs="Times New Roman"/>
                <w:b/>
                <w:color w:val="FF0000"/>
                <w:sz w:val="14"/>
                <w:szCs w:val="14"/>
                <w:lang w:val="hy-AM"/>
              </w:rPr>
              <w:t>07.</w:t>
            </w:r>
            <w:r w:rsidR="00020371" w:rsidRPr="0086670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/>
              </w:rPr>
              <w:t>2024</w:t>
            </w:r>
            <w:r w:rsidR="00020371" w:rsidRPr="00866705">
              <w:rPr>
                <w:rFonts w:ascii="Sylfaen" w:eastAsia="Times New Roman" w:hAnsi="Sylfaen" w:cs="Sylfaen"/>
                <w:b/>
                <w:color w:val="FF0000"/>
                <w:sz w:val="16"/>
                <w:szCs w:val="16"/>
              </w:rPr>
              <w:t xml:space="preserve"> г</w:t>
            </w:r>
            <w:r w:rsidR="00020371"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hy-AM"/>
              </w:rPr>
              <w:t>.</w:t>
            </w:r>
          </w:p>
        </w:tc>
      </w:tr>
      <w:tr w:rsidR="00020371" w:rsidRPr="0099274A" w:rsidTr="00876171">
        <w:trPr>
          <w:trHeight w:val="288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020371" w:rsidRPr="0099274A" w:rsidTr="00DD51F1">
        <w:tc>
          <w:tcPr>
            <w:tcW w:w="567" w:type="dxa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2409" w:type="dxa"/>
            <w:gridSpan w:val="4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13184" w:type="dxa"/>
            <w:gridSpan w:val="26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 w:cs="Sylfaen"/>
                <w:b/>
                <w:sz w:val="12"/>
                <w:szCs w:val="12"/>
              </w:rPr>
              <w:t>Договор</w:t>
            </w:r>
          </w:p>
        </w:tc>
      </w:tr>
      <w:tr w:rsidR="00020371" w:rsidRPr="0099274A" w:rsidTr="00DD51F1">
        <w:trPr>
          <w:trHeight w:val="60"/>
        </w:trPr>
        <w:tc>
          <w:tcPr>
            <w:tcW w:w="567" w:type="dxa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Контактный номер:</w:t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Дата подписания:</w:t>
            </w:r>
          </w:p>
        </w:tc>
        <w:tc>
          <w:tcPr>
            <w:tcW w:w="2835" w:type="dxa"/>
            <w:gridSpan w:val="6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Срок реализации:</w:t>
            </w:r>
          </w:p>
        </w:tc>
        <w:tc>
          <w:tcPr>
            <w:tcW w:w="1701" w:type="dxa"/>
            <w:gridSpan w:val="5"/>
            <w:vMerge w:val="restart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Сумма предоплаты</w:t>
            </w:r>
          </w:p>
        </w:tc>
        <w:tc>
          <w:tcPr>
            <w:tcW w:w="4396" w:type="dxa"/>
            <w:gridSpan w:val="5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Расходы</w:t>
            </w:r>
          </w:p>
        </w:tc>
      </w:tr>
      <w:tr w:rsidR="00020371" w:rsidRPr="0099274A" w:rsidTr="00DD51F1">
        <w:trPr>
          <w:trHeight w:val="82"/>
        </w:trPr>
        <w:tc>
          <w:tcPr>
            <w:tcW w:w="567" w:type="dxa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6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4396" w:type="dxa"/>
            <w:gridSpan w:val="5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РА драм</w:t>
            </w:r>
          </w:p>
        </w:tc>
      </w:tr>
      <w:tr w:rsidR="00020371" w:rsidRPr="0099274A" w:rsidTr="007E1CD6">
        <w:trPr>
          <w:trHeight w:val="60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0371" w:rsidRPr="007E1CD6" w:rsidRDefault="00020371" w:rsidP="00020371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2"/>
                <w:szCs w:val="12"/>
              </w:rPr>
            </w:pPr>
            <w:r w:rsidRPr="007E1CD6">
              <w:rPr>
                <w:rFonts w:ascii="Sylfaen" w:hAnsi="Sylfaen"/>
                <w:sz w:val="12"/>
                <w:szCs w:val="12"/>
              </w:rPr>
              <w:t>Имеющиеся</w:t>
            </w:r>
          </w:p>
        </w:tc>
        <w:tc>
          <w:tcPr>
            <w:tcW w:w="22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0371" w:rsidRPr="007E1CD6" w:rsidRDefault="00020371" w:rsidP="00020371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2"/>
                <w:szCs w:val="12"/>
              </w:rPr>
            </w:pPr>
            <w:r w:rsidRPr="007E1CD6">
              <w:rPr>
                <w:rFonts w:ascii="Sylfaen" w:hAnsi="Sylfaen"/>
                <w:sz w:val="12"/>
                <w:szCs w:val="12"/>
              </w:rPr>
              <w:t>средства</w:t>
            </w:r>
          </w:p>
        </w:tc>
      </w:tr>
      <w:tr w:rsidR="00020371" w:rsidRPr="0099274A" w:rsidTr="003B3B42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1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020371" w:rsidRPr="00AD7FAC" w:rsidRDefault="00020371" w:rsidP="00020371">
            <w:pPr>
              <w:spacing w:after="0" w:line="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D7FAC">
              <w:rPr>
                <w:sz w:val="20"/>
                <w:szCs w:val="20"/>
              </w:rPr>
              <w:t>ООО «ГОГ ШИН», ООО «БИЗНЕС ТРЕНД КОНСТРАКШН» и консорциум ООО «Уют Лифт»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&lt;&lt;ԿՄՆՀ-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ԲՄԱՇՁԲ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-2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4/4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020371" w:rsidRPr="0099274A" w:rsidRDefault="00C521F2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en-US"/>
              </w:rPr>
              <w:t>08</w:t>
            </w:r>
            <w:bookmarkStart w:id="0" w:name="_GoBack"/>
            <w:bookmarkEnd w:id="0"/>
            <w:r w:rsidR="00020371"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hy-AM"/>
              </w:rPr>
              <w:t>.07.</w:t>
            </w:r>
            <w:r w:rsidR="00020371" w:rsidRPr="00866705">
              <w:rPr>
                <w:rFonts w:ascii="Sylfaen" w:eastAsia="Times New Roman" w:hAnsi="Sylfaen" w:cs="Sylfaen"/>
                <w:b/>
                <w:color w:val="FF0000"/>
                <w:sz w:val="16"/>
                <w:szCs w:val="16"/>
                <w:lang w:val="hy-AM"/>
              </w:rPr>
              <w:t>2024</w:t>
            </w:r>
            <w:r w:rsidR="00020371" w:rsidRPr="00866705">
              <w:rPr>
                <w:rFonts w:ascii="Sylfaen" w:eastAsia="Times New Roman" w:hAnsi="Sylfaen" w:cs="Sylfaen"/>
                <w:b/>
                <w:color w:val="FF0000"/>
                <w:sz w:val="16"/>
                <w:szCs w:val="16"/>
              </w:rPr>
              <w:t>г</w:t>
            </w:r>
            <w:r w:rsidR="00020371" w:rsidRPr="00866705"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64A4A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5/пять/месяц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94 842 000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94 842 000</w:t>
            </w:r>
          </w:p>
        </w:tc>
      </w:tr>
      <w:tr w:rsidR="00020371" w:rsidRPr="0099274A" w:rsidTr="00876171">
        <w:trPr>
          <w:trHeight w:val="150"/>
        </w:trPr>
        <w:tc>
          <w:tcPr>
            <w:tcW w:w="16160" w:type="dxa"/>
            <w:gridSpan w:val="31"/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Имя выбранного участника (участников) և адрес:</w:t>
            </w:r>
          </w:p>
        </w:tc>
      </w:tr>
      <w:tr w:rsidR="00020371" w:rsidRPr="0099274A" w:rsidTr="00DD51F1">
        <w:trPr>
          <w:trHeight w:val="12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99274A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99274A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29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Адрес:</w:t>
            </w:r>
          </w:p>
        </w:tc>
        <w:tc>
          <w:tcPr>
            <w:tcW w:w="26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Эл. адрес</w:t>
            </w:r>
          </w:p>
        </w:tc>
        <w:tc>
          <w:tcPr>
            <w:tcW w:w="38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3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 xml:space="preserve">НДС / номер паспорта </w:t>
            </w:r>
            <w:r>
              <w:rPr>
                <w:rFonts w:ascii="Sylfaen" w:eastAsia="Times New Roman" w:hAnsi="Sylfaen"/>
                <w:b/>
                <w:sz w:val="16"/>
                <w:szCs w:val="16"/>
              </w:rPr>
              <w:t>и</w:t>
            </w: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 xml:space="preserve"> Серия:</w:t>
            </w:r>
          </w:p>
        </w:tc>
      </w:tr>
      <w:tr w:rsidR="00020371" w:rsidRPr="0099274A" w:rsidTr="00F249BA">
        <w:trPr>
          <w:trHeight w:val="362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0"/>
                <w:szCs w:val="10"/>
              </w:rPr>
              <w:t>1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AD7FAC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 w:rsidRPr="00AD7FAC">
              <w:rPr>
                <w:sz w:val="20"/>
                <w:szCs w:val="20"/>
              </w:rPr>
              <w:t>ООО «ГОГ ШИН», ООО «БИЗНЕС ТРЕНД КОНСТРАКШН» и консорциум ООО «Уют Лифт»</w:t>
            </w:r>
          </w:p>
        </w:tc>
        <w:tc>
          <w:tcPr>
            <w:tcW w:w="29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E36B67" w:rsidRDefault="00020371" w:rsidP="000203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y-AM"/>
              </w:rPr>
            </w:pPr>
            <w:r w:rsidRPr="001D3835">
              <w:rPr>
                <w:rFonts w:ascii="Sylfaen" w:hAnsi="Sylfaen" w:cs="Sylfaen"/>
                <w:sz w:val="16"/>
                <w:szCs w:val="16"/>
                <w:lang w:val="hy-AM"/>
              </w:rPr>
              <w:t>Гегаркуникский марз, гр. Севан, улица Исакова дом 39/1 тел. 093-14-46-00.</w:t>
            </w:r>
          </w:p>
        </w:tc>
        <w:tc>
          <w:tcPr>
            <w:tcW w:w="26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215FD6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hyperlink r:id="rId11" w:history="1">
              <w:r w:rsidR="00020371" w:rsidRPr="00AD2E67">
                <w:rPr>
                  <w:rStyle w:val="a3"/>
                  <w:lang w:val="en-US"/>
                </w:rPr>
                <w:t>samavagy@mail.ru</w:t>
              </w:r>
            </w:hyperlink>
          </w:p>
        </w:tc>
        <w:tc>
          <w:tcPr>
            <w:tcW w:w="38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E36B67" w:rsidRDefault="00C521F2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val="en-US"/>
              </w:rPr>
              <w:t>2477204416710000</w:t>
            </w:r>
          </w:p>
        </w:tc>
        <w:tc>
          <w:tcPr>
            <w:tcW w:w="3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6D4A17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6D4A17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08624918</w:t>
            </w:r>
          </w:p>
        </w:tc>
      </w:tr>
      <w:tr w:rsidR="00020371" w:rsidRPr="0099274A" w:rsidTr="00876171">
        <w:trPr>
          <w:trHeight w:val="288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020371" w:rsidRPr="0099274A" w:rsidTr="008761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Дополнительная информация</w:t>
            </w:r>
          </w:p>
        </w:tc>
        <w:tc>
          <w:tcPr>
            <w:tcW w:w="1332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Примечание: в случае неоплаты какого-либо лота заказчик обязан заполнить информацию о неуплате.</w:t>
            </w:r>
          </w:p>
        </w:tc>
      </w:tr>
      <w:tr w:rsidR="00020371" w:rsidRPr="0099274A" w:rsidTr="00876171">
        <w:trPr>
          <w:trHeight w:val="288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020371" w:rsidRPr="0099274A" w:rsidTr="00A31B4B">
        <w:trPr>
          <w:trHeight w:val="103"/>
        </w:trPr>
        <w:tc>
          <w:tcPr>
            <w:tcW w:w="16160" w:type="dxa"/>
            <w:gridSpan w:val="31"/>
            <w:shd w:val="clear" w:color="auto" w:fill="auto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020371" w:rsidRPr="0099274A" w:rsidTr="00876171">
        <w:trPr>
          <w:trHeight w:val="288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020371" w:rsidRPr="0099274A" w:rsidTr="00A31B4B">
        <w:trPr>
          <w:trHeight w:val="338"/>
        </w:trPr>
        <w:tc>
          <w:tcPr>
            <w:tcW w:w="708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99274A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Информация о публикациях, выполненных в соответствии с Законом РА «О закупках» с целью привлечения участников</w:t>
            </w:r>
          </w:p>
        </w:tc>
        <w:tc>
          <w:tcPr>
            <w:tcW w:w="9072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  <w:lang w:val="hy-AM"/>
              </w:rPr>
            </w:pPr>
            <w:r w:rsidRPr="0099274A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Выполнены все публикации, предусмотренные Законом РА «О закупках».</w:t>
            </w:r>
          </w:p>
        </w:tc>
      </w:tr>
      <w:tr w:rsidR="00020371" w:rsidRPr="0099274A" w:rsidTr="00876171">
        <w:trPr>
          <w:trHeight w:val="288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20371" w:rsidRPr="0099274A" w:rsidTr="00A31B4B">
        <w:trPr>
          <w:trHeight w:val="251"/>
        </w:trPr>
        <w:tc>
          <w:tcPr>
            <w:tcW w:w="70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Краткое описание любых незаконных действий, обнаруженных в процессе закупки.</w:t>
            </w:r>
          </w:p>
        </w:tc>
        <w:tc>
          <w:tcPr>
            <w:tcW w:w="907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  <w:lang w:val="hy-AM"/>
              </w:rPr>
            </w:pPr>
            <w:r w:rsidRPr="0099274A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Никаких противоправных действий в процессе закупки обнаружено не было.</w:t>
            </w:r>
          </w:p>
        </w:tc>
      </w:tr>
      <w:tr w:rsidR="00020371" w:rsidRPr="0099274A" w:rsidTr="00876171">
        <w:trPr>
          <w:trHeight w:val="288"/>
        </w:trPr>
        <w:tc>
          <w:tcPr>
            <w:tcW w:w="1616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20371" w:rsidRPr="0099274A" w:rsidTr="00A31B4B">
        <w:trPr>
          <w:trHeight w:val="219"/>
        </w:trPr>
        <w:tc>
          <w:tcPr>
            <w:tcW w:w="70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99274A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Жалобы на процедуру закупки ումները принятые по ним решения</w:t>
            </w:r>
          </w:p>
        </w:tc>
        <w:tc>
          <w:tcPr>
            <w:tcW w:w="907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pacing w:after="0" w:line="0" w:lineRule="atLeast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99274A">
              <w:rPr>
                <w:rFonts w:ascii="Sylfaen" w:hAnsi="Sylfaen" w:cs="Sylfaen"/>
                <w:sz w:val="16"/>
                <w:szCs w:val="16"/>
                <w:lang w:val="hy-AM"/>
              </w:rPr>
              <w:t>Никаких жалоб по процессу закупок не поступало.</w:t>
            </w:r>
          </w:p>
        </w:tc>
      </w:tr>
      <w:tr w:rsidR="00020371" w:rsidRPr="0099274A" w:rsidTr="00876171">
        <w:trPr>
          <w:trHeight w:val="288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20371" w:rsidRPr="0099274A" w:rsidTr="00876171">
        <w:trPr>
          <w:trHeight w:val="281"/>
        </w:trPr>
        <w:tc>
          <w:tcPr>
            <w:tcW w:w="59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Другая необходимая информация:</w:t>
            </w:r>
          </w:p>
        </w:tc>
        <w:tc>
          <w:tcPr>
            <w:tcW w:w="1020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</w:rPr>
            </w:pPr>
          </w:p>
        </w:tc>
      </w:tr>
      <w:tr w:rsidR="00020371" w:rsidRPr="0099274A" w:rsidTr="00876171">
        <w:trPr>
          <w:trHeight w:val="288"/>
        </w:trPr>
        <w:tc>
          <w:tcPr>
            <w:tcW w:w="16160" w:type="dxa"/>
            <w:gridSpan w:val="31"/>
            <w:shd w:val="clear" w:color="auto" w:fill="99CCFF"/>
            <w:vAlign w:val="center"/>
          </w:tcPr>
          <w:p w:rsidR="00020371" w:rsidRPr="0099274A" w:rsidRDefault="00020371" w:rsidP="0002037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020371" w:rsidRPr="0099274A" w:rsidTr="00876171">
        <w:trPr>
          <w:trHeight w:val="227"/>
        </w:trPr>
        <w:tc>
          <w:tcPr>
            <w:tcW w:w="16160" w:type="dxa"/>
            <w:gridSpan w:val="31"/>
            <w:shd w:val="clear" w:color="auto" w:fill="auto"/>
            <w:vAlign w:val="center"/>
          </w:tcPr>
          <w:p w:rsidR="00020371" w:rsidRPr="0099274A" w:rsidRDefault="00020371" w:rsidP="00020371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</w:rPr>
            </w:pPr>
            <w:r w:rsidRPr="0099274A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Для получения дополнительной информации об этом объявлении, пожалуйста, свяжитесь с координатором по закупкам.</w:t>
            </w:r>
          </w:p>
        </w:tc>
      </w:tr>
      <w:tr w:rsidR="00020371" w:rsidRPr="0099274A" w:rsidTr="00876171">
        <w:trPr>
          <w:trHeight w:val="47"/>
        </w:trPr>
        <w:tc>
          <w:tcPr>
            <w:tcW w:w="538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0371" w:rsidRPr="0099274A" w:rsidRDefault="00020371" w:rsidP="00020371">
            <w:pPr>
              <w:spacing w:after="0" w:line="0" w:lineRule="atLeast"/>
              <w:ind w:left="578" w:hanging="578"/>
              <w:rPr>
                <w:rFonts w:ascii="Sylfaen" w:hAnsi="Sylfaen"/>
              </w:rPr>
            </w:pPr>
            <w:r w:rsidRPr="0099274A">
              <w:rPr>
                <w:rFonts w:ascii="Sylfaen" w:hAnsi="Sylfaen"/>
              </w:rPr>
              <w:t>Имя Фамилия</w:t>
            </w:r>
          </w:p>
        </w:tc>
        <w:tc>
          <w:tcPr>
            <w:tcW w:w="34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</w:rPr>
            </w:pPr>
            <w:r w:rsidRPr="0099274A">
              <w:rPr>
                <w:rFonts w:ascii="Sylfaen" w:eastAsia="Times New Roman" w:hAnsi="Sylfaen"/>
                <w:b/>
                <w:sz w:val="20"/>
                <w:szCs w:val="20"/>
              </w:rPr>
              <w:t>Тел.</w:t>
            </w:r>
          </w:p>
        </w:tc>
        <w:tc>
          <w:tcPr>
            <w:tcW w:w="7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0371" w:rsidRPr="0099274A" w:rsidRDefault="00020371" w:rsidP="00020371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</w:rPr>
            </w:pPr>
            <w:r w:rsidRPr="0099274A">
              <w:rPr>
                <w:rFonts w:ascii="Sylfaen" w:eastAsia="Times New Roman" w:hAnsi="Sylfaen"/>
                <w:b/>
                <w:sz w:val="16"/>
                <w:szCs w:val="16"/>
              </w:rPr>
              <w:t>Эл. адрес</w:t>
            </w:r>
          </w:p>
        </w:tc>
      </w:tr>
      <w:tr w:rsidR="00020371" w:rsidRPr="0099274A" w:rsidTr="00876171">
        <w:trPr>
          <w:trHeight w:val="259"/>
        </w:trPr>
        <w:tc>
          <w:tcPr>
            <w:tcW w:w="5386" w:type="dxa"/>
            <w:gridSpan w:val="8"/>
            <w:shd w:val="clear" w:color="auto" w:fill="auto"/>
          </w:tcPr>
          <w:p w:rsidR="00020371" w:rsidRPr="0099274A" w:rsidRDefault="00020371" w:rsidP="00020371">
            <w:pPr>
              <w:spacing w:after="0" w:line="0" w:lineRule="atLeast"/>
              <w:ind w:left="578" w:hanging="578"/>
              <w:rPr>
                <w:rFonts w:ascii="Sylfaen" w:hAnsi="Sylfaen"/>
              </w:rPr>
            </w:pPr>
            <w:proofErr w:type="spellStart"/>
            <w:r w:rsidRPr="0099274A">
              <w:rPr>
                <w:rFonts w:ascii="Sylfaen" w:hAnsi="Sylfaen"/>
              </w:rPr>
              <w:t>Ваагн</w:t>
            </w:r>
            <w:proofErr w:type="spellEnd"/>
            <w:r w:rsidRPr="0099274A">
              <w:rPr>
                <w:rFonts w:ascii="Sylfaen" w:hAnsi="Sylfaen"/>
              </w:rPr>
              <w:t xml:space="preserve"> </w:t>
            </w:r>
            <w:proofErr w:type="spellStart"/>
            <w:r w:rsidRPr="0099274A">
              <w:rPr>
                <w:rFonts w:ascii="Sylfaen" w:hAnsi="Sylfaen"/>
              </w:rPr>
              <w:t>Вирабян</w:t>
            </w:r>
            <w:proofErr w:type="spellEnd"/>
          </w:p>
        </w:tc>
        <w:tc>
          <w:tcPr>
            <w:tcW w:w="3480" w:type="dxa"/>
            <w:gridSpan w:val="10"/>
            <w:shd w:val="clear" w:color="auto" w:fill="auto"/>
            <w:vAlign w:val="center"/>
          </w:tcPr>
          <w:p w:rsidR="00020371" w:rsidRPr="0099274A" w:rsidRDefault="00020371" w:rsidP="00020371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9274A">
              <w:rPr>
                <w:rFonts w:ascii="Sylfaen" w:hAnsi="Sylfaen"/>
                <w:sz w:val="18"/>
                <w:szCs w:val="18"/>
              </w:rPr>
              <w:t>(022</w:t>
            </w:r>
            <w:r w:rsidRPr="0099274A"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Pr="0099274A">
              <w:rPr>
                <w:rFonts w:ascii="Sylfaen" w:hAnsi="Sylfaen"/>
                <w:sz w:val="18"/>
                <w:szCs w:val="18"/>
              </w:rPr>
              <w:t>)</w:t>
            </w:r>
            <w:r w:rsidRPr="0099274A">
              <w:rPr>
                <w:rFonts w:ascii="Sylfaen" w:hAnsi="Sylfaen"/>
                <w:sz w:val="18"/>
                <w:szCs w:val="18"/>
                <w:lang w:val="hy-AM"/>
              </w:rPr>
              <w:t xml:space="preserve"> 2-20-24</w:t>
            </w:r>
          </w:p>
        </w:tc>
        <w:tc>
          <w:tcPr>
            <w:tcW w:w="7294" w:type="dxa"/>
            <w:gridSpan w:val="13"/>
            <w:shd w:val="clear" w:color="auto" w:fill="auto"/>
            <w:vAlign w:val="center"/>
          </w:tcPr>
          <w:p w:rsidR="00020371" w:rsidRPr="0099274A" w:rsidRDefault="00215FD6" w:rsidP="00020371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hyperlink r:id="rId12" w:history="1">
              <w:r w:rsidR="00020371" w:rsidRPr="0099274A">
                <w:rPr>
                  <w:rStyle w:val="a3"/>
                  <w:rFonts w:ascii="Sylfaen" w:hAnsi="Sylfaen"/>
                  <w:sz w:val="18"/>
                  <w:szCs w:val="18"/>
                </w:rPr>
                <w:t>vahagnvirabyan</w:t>
              </w:r>
              <w:r w:rsidR="00020371" w:rsidRPr="0099274A">
                <w:rPr>
                  <w:rStyle w:val="a3"/>
                  <w:rFonts w:ascii="Sylfaen" w:hAnsi="Sylfaen"/>
                  <w:sz w:val="18"/>
                  <w:szCs w:val="18"/>
                  <w:lang w:val="hy-AM"/>
                </w:rPr>
                <w:t>@mail.ru</w:t>
              </w:r>
            </w:hyperlink>
            <w:r w:rsidR="00020371" w:rsidRPr="0099274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hyperlink r:id="rId13" w:history="1"/>
          </w:p>
        </w:tc>
      </w:tr>
    </w:tbl>
    <w:p w:rsidR="00FE2277" w:rsidRPr="0099274A" w:rsidRDefault="00FE2277" w:rsidP="00786576">
      <w:pPr>
        <w:rPr>
          <w:rFonts w:ascii="Sylfaen" w:hAnsi="Sylfaen"/>
        </w:rPr>
      </w:pPr>
    </w:p>
    <w:sectPr w:rsidR="00FE2277" w:rsidRPr="0099274A" w:rsidSect="006B1657">
      <w:pgSz w:w="16840" w:h="11907" w:orient="landscape" w:code="9"/>
      <w:pgMar w:top="0" w:right="680" w:bottom="426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D6" w:rsidRDefault="00215FD6" w:rsidP="00786576">
      <w:pPr>
        <w:spacing w:after="0" w:line="240" w:lineRule="auto"/>
      </w:pPr>
      <w:r>
        <w:separator/>
      </w:r>
    </w:p>
  </w:endnote>
  <w:endnote w:type="continuationSeparator" w:id="0">
    <w:p w:rsidR="00215FD6" w:rsidRDefault="00215FD6" w:rsidP="007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D6" w:rsidRDefault="00215FD6" w:rsidP="00786576">
      <w:pPr>
        <w:spacing w:after="0" w:line="240" w:lineRule="auto"/>
      </w:pPr>
      <w:r>
        <w:separator/>
      </w:r>
    </w:p>
  </w:footnote>
  <w:footnote w:type="continuationSeparator" w:id="0">
    <w:p w:rsidR="00215FD6" w:rsidRDefault="00215FD6" w:rsidP="00786576">
      <w:pPr>
        <w:spacing w:after="0" w:line="240" w:lineRule="auto"/>
      </w:pPr>
      <w:r>
        <w:continuationSeparator/>
      </w:r>
    </w:p>
  </w:footnote>
  <w:footnote w:id="1">
    <w:p w:rsidR="00786576" w:rsidRPr="00666E95" w:rsidRDefault="00786576" w:rsidP="00786576">
      <w:pPr>
        <w:pStyle w:val="a7"/>
        <w:rPr>
          <w:rFonts w:ascii="Sylfaen" w:hAnsi="Sylfaen" w:cs="Sylfaen"/>
          <w:i/>
          <w:sz w:val="12"/>
          <w:szCs w:val="12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786576" w:rsidRPr="00666E95" w:rsidRDefault="00786576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786576" w:rsidRPr="00666E95" w:rsidRDefault="00786576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761E56" w:rsidRPr="00666E95" w:rsidRDefault="00761E56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761E56" w:rsidRPr="00666E95" w:rsidRDefault="00761E56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Style w:val="a9"/>
          <w:rFonts w:ascii="Sylfaen" w:eastAsiaTheme="minorEastAsia" w:hAnsi="Sylfaen"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666E95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գները </w:t>
      </w:r>
      <w:proofErr w:type="gramStart"/>
      <w:r w:rsidRPr="00666E95">
        <w:rPr>
          <w:rFonts w:ascii="Sylfaen" w:hAnsi="Sylfaen"/>
          <w:bCs/>
          <w:i/>
          <w:sz w:val="12"/>
          <w:szCs w:val="12"/>
          <w:lang w:val="es-ES"/>
        </w:rPr>
        <w:t>լրացնել  տվյալ</w:t>
      </w:r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հրավերով սահմանած փոխարժեքով`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1B6DFB" w:rsidRPr="00871366" w:rsidRDefault="001B6DFB" w:rsidP="00786576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B6DFB" w:rsidRPr="002D0BF6" w:rsidRDefault="001B6DFB" w:rsidP="00786576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B6DFB" w:rsidRPr="00666E95" w:rsidRDefault="001B6DFB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հանվում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: </w:t>
      </w:r>
    </w:p>
    <w:p w:rsidR="001B6DFB" w:rsidRPr="00666E95" w:rsidRDefault="001B6DFB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և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պարունակում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պետական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գաղտնիք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առաջին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նախադասությունը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շարադրվում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հետևյալ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բովանդակությամբ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.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հիման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վրա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ներկայացրած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մասնակիցները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մեջ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պատվիրատուին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այդ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արդյունքի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ընդունման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գործընթացին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պատասխանատու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ստորաբաժանման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համատեղ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գրավոր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պահանջ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>՝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ուղարկվել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ուց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հետո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------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օրվա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ընթացքում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1B6DFB" w:rsidRDefault="001B6DFB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սահմավող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ժամկետը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պակաս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լինել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3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1B6DFB" w:rsidRDefault="001B6DFB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  <w:p w:rsidR="001B6DFB" w:rsidRPr="00666E95" w:rsidRDefault="001B6DFB" w:rsidP="00786576">
      <w:pPr>
        <w:pStyle w:val="a7"/>
        <w:jc w:val="both"/>
        <w:rPr>
          <w:rFonts w:ascii="Sylfaen" w:hAnsi="Sylfaen"/>
          <w:sz w:val="12"/>
          <w:szCs w:val="12"/>
          <w:lang w:val="hy-AM"/>
        </w:rPr>
      </w:pPr>
    </w:p>
  </w:footnote>
  <w:footnote w:id="9">
    <w:p w:rsidR="00786576" w:rsidRPr="00666E95" w:rsidRDefault="00786576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3B1C"/>
    <w:multiLevelType w:val="hybridMultilevel"/>
    <w:tmpl w:val="E1EEFCAA"/>
    <w:lvl w:ilvl="0" w:tplc="29227820">
      <w:start w:val="28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4151"/>
    <w:multiLevelType w:val="hybridMultilevel"/>
    <w:tmpl w:val="035057A8"/>
    <w:lvl w:ilvl="0" w:tplc="C168398C">
      <w:start w:val="2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632FE"/>
    <w:multiLevelType w:val="hybridMultilevel"/>
    <w:tmpl w:val="6E623A1C"/>
    <w:lvl w:ilvl="0" w:tplc="88EEB73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B"/>
    <w:rsid w:val="00011729"/>
    <w:rsid w:val="000118CF"/>
    <w:rsid w:val="00017D7B"/>
    <w:rsid w:val="00020371"/>
    <w:rsid w:val="00030776"/>
    <w:rsid w:val="00051BF4"/>
    <w:rsid w:val="0005683E"/>
    <w:rsid w:val="0006642D"/>
    <w:rsid w:val="00067D1A"/>
    <w:rsid w:val="000715F2"/>
    <w:rsid w:val="000749BC"/>
    <w:rsid w:val="000757B2"/>
    <w:rsid w:val="000763E9"/>
    <w:rsid w:val="00077C45"/>
    <w:rsid w:val="0008713C"/>
    <w:rsid w:val="00087FA6"/>
    <w:rsid w:val="000B39BC"/>
    <w:rsid w:val="000C1E0B"/>
    <w:rsid w:val="000D09A3"/>
    <w:rsid w:val="000D5F56"/>
    <w:rsid w:val="000E31A1"/>
    <w:rsid w:val="000E74DC"/>
    <w:rsid w:val="000F1A5B"/>
    <w:rsid w:val="000F73D5"/>
    <w:rsid w:val="000F7552"/>
    <w:rsid w:val="00103D0B"/>
    <w:rsid w:val="00115041"/>
    <w:rsid w:val="00117E7E"/>
    <w:rsid w:val="00134FED"/>
    <w:rsid w:val="00137859"/>
    <w:rsid w:val="00147301"/>
    <w:rsid w:val="001516C1"/>
    <w:rsid w:val="00151C1C"/>
    <w:rsid w:val="0017340F"/>
    <w:rsid w:val="00192163"/>
    <w:rsid w:val="001A139E"/>
    <w:rsid w:val="001B5C5E"/>
    <w:rsid w:val="001B6DFB"/>
    <w:rsid w:val="001C4B55"/>
    <w:rsid w:val="001C6013"/>
    <w:rsid w:val="001D37F6"/>
    <w:rsid w:val="001D3835"/>
    <w:rsid w:val="00211C9A"/>
    <w:rsid w:val="00212EBF"/>
    <w:rsid w:val="00215FD6"/>
    <w:rsid w:val="00220044"/>
    <w:rsid w:val="0023255E"/>
    <w:rsid w:val="0023663D"/>
    <w:rsid w:val="00241D29"/>
    <w:rsid w:val="00243B4B"/>
    <w:rsid w:val="00243D9A"/>
    <w:rsid w:val="00244153"/>
    <w:rsid w:val="0025187E"/>
    <w:rsid w:val="0025336F"/>
    <w:rsid w:val="00257AD5"/>
    <w:rsid w:val="00265787"/>
    <w:rsid w:val="002A49FC"/>
    <w:rsid w:val="002B0554"/>
    <w:rsid w:val="002B5A4B"/>
    <w:rsid w:val="002B67B1"/>
    <w:rsid w:val="002C6910"/>
    <w:rsid w:val="002D34FD"/>
    <w:rsid w:val="002D3877"/>
    <w:rsid w:val="002D680F"/>
    <w:rsid w:val="002F6B72"/>
    <w:rsid w:val="00304A2A"/>
    <w:rsid w:val="00304D02"/>
    <w:rsid w:val="00310E84"/>
    <w:rsid w:val="003116FF"/>
    <w:rsid w:val="00312064"/>
    <w:rsid w:val="003121FD"/>
    <w:rsid w:val="003329B6"/>
    <w:rsid w:val="00341B7D"/>
    <w:rsid w:val="00364CF5"/>
    <w:rsid w:val="0036665E"/>
    <w:rsid w:val="003778C8"/>
    <w:rsid w:val="003839FE"/>
    <w:rsid w:val="003A1B0C"/>
    <w:rsid w:val="003B0E19"/>
    <w:rsid w:val="003B3283"/>
    <w:rsid w:val="003B3B42"/>
    <w:rsid w:val="003B443E"/>
    <w:rsid w:val="003B7D01"/>
    <w:rsid w:val="003C3FEC"/>
    <w:rsid w:val="003D7964"/>
    <w:rsid w:val="004013AE"/>
    <w:rsid w:val="00404E7E"/>
    <w:rsid w:val="004059C2"/>
    <w:rsid w:val="00411160"/>
    <w:rsid w:val="00413C58"/>
    <w:rsid w:val="004163FD"/>
    <w:rsid w:val="00425C07"/>
    <w:rsid w:val="00433A42"/>
    <w:rsid w:val="004373B4"/>
    <w:rsid w:val="00460DA2"/>
    <w:rsid w:val="0048381F"/>
    <w:rsid w:val="00483D28"/>
    <w:rsid w:val="00494A4B"/>
    <w:rsid w:val="004B647C"/>
    <w:rsid w:val="004B75CE"/>
    <w:rsid w:val="004C2FDF"/>
    <w:rsid w:val="004C6253"/>
    <w:rsid w:val="004D23BB"/>
    <w:rsid w:val="004D48D3"/>
    <w:rsid w:val="00503FD3"/>
    <w:rsid w:val="00507764"/>
    <w:rsid w:val="00524859"/>
    <w:rsid w:val="005355A0"/>
    <w:rsid w:val="005404EC"/>
    <w:rsid w:val="005437C3"/>
    <w:rsid w:val="00552ACE"/>
    <w:rsid w:val="0055776B"/>
    <w:rsid w:val="00562EB0"/>
    <w:rsid w:val="005670F6"/>
    <w:rsid w:val="00582324"/>
    <w:rsid w:val="0058476C"/>
    <w:rsid w:val="00590388"/>
    <w:rsid w:val="0059226D"/>
    <w:rsid w:val="00597CE1"/>
    <w:rsid w:val="005A1DFA"/>
    <w:rsid w:val="005C1D44"/>
    <w:rsid w:val="005D05BA"/>
    <w:rsid w:val="005F2748"/>
    <w:rsid w:val="005F2B6F"/>
    <w:rsid w:val="00605F6A"/>
    <w:rsid w:val="00620F88"/>
    <w:rsid w:val="00630265"/>
    <w:rsid w:val="00636862"/>
    <w:rsid w:val="00641101"/>
    <w:rsid w:val="00653426"/>
    <w:rsid w:val="00655B49"/>
    <w:rsid w:val="00655CA6"/>
    <w:rsid w:val="00656557"/>
    <w:rsid w:val="0066045F"/>
    <w:rsid w:val="006612BE"/>
    <w:rsid w:val="0067442B"/>
    <w:rsid w:val="00677897"/>
    <w:rsid w:val="00683DFC"/>
    <w:rsid w:val="00686170"/>
    <w:rsid w:val="00691163"/>
    <w:rsid w:val="00697B20"/>
    <w:rsid w:val="006B1657"/>
    <w:rsid w:val="006B45FE"/>
    <w:rsid w:val="006C2B93"/>
    <w:rsid w:val="006D4A17"/>
    <w:rsid w:val="006E37AD"/>
    <w:rsid w:val="0071482E"/>
    <w:rsid w:val="00726328"/>
    <w:rsid w:val="00747806"/>
    <w:rsid w:val="00754B49"/>
    <w:rsid w:val="00761E56"/>
    <w:rsid w:val="00764A4A"/>
    <w:rsid w:val="00765B97"/>
    <w:rsid w:val="007751E7"/>
    <w:rsid w:val="00776FCA"/>
    <w:rsid w:val="00786576"/>
    <w:rsid w:val="007B37F5"/>
    <w:rsid w:val="007E1CD6"/>
    <w:rsid w:val="007E7E52"/>
    <w:rsid w:val="007F3C4C"/>
    <w:rsid w:val="00804F83"/>
    <w:rsid w:val="00805BC6"/>
    <w:rsid w:val="00851E3E"/>
    <w:rsid w:val="00860682"/>
    <w:rsid w:val="00866705"/>
    <w:rsid w:val="00885DAB"/>
    <w:rsid w:val="008915E5"/>
    <w:rsid w:val="00896CFB"/>
    <w:rsid w:val="008A65C1"/>
    <w:rsid w:val="008B60C8"/>
    <w:rsid w:val="008D0CAB"/>
    <w:rsid w:val="008D2784"/>
    <w:rsid w:val="008F594D"/>
    <w:rsid w:val="00903333"/>
    <w:rsid w:val="00910137"/>
    <w:rsid w:val="00913879"/>
    <w:rsid w:val="00935D3A"/>
    <w:rsid w:val="00972B6F"/>
    <w:rsid w:val="0099274A"/>
    <w:rsid w:val="009975A5"/>
    <w:rsid w:val="009C41F1"/>
    <w:rsid w:val="009C7991"/>
    <w:rsid w:val="009D06A9"/>
    <w:rsid w:val="009D6D05"/>
    <w:rsid w:val="009F3E93"/>
    <w:rsid w:val="009F47B3"/>
    <w:rsid w:val="00A0054D"/>
    <w:rsid w:val="00A03BEE"/>
    <w:rsid w:val="00A04A09"/>
    <w:rsid w:val="00A20235"/>
    <w:rsid w:val="00A216D3"/>
    <w:rsid w:val="00A31B4B"/>
    <w:rsid w:val="00A51687"/>
    <w:rsid w:val="00A62AAD"/>
    <w:rsid w:val="00A73F1B"/>
    <w:rsid w:val="00A92398"/>
    <w:rsid w:val="00AA02FC"/>
    <w:rsid w:val="00AC68DE"/>
    <w:rsid w:val="00AD3787"/>
    <w:rsid w:val="00AD7EB1"/>
    <w:rsid w:val="00AD7FAC"/>
    <w:rsid w:val="00AE0CCB"/>
    <w:rsid w:val="00AE7946"/>
    <w:rsid w:val="00B057AE"/>
    <w:rsid w:val="00B106A9"/>
    <w:rsid w:val="00B5658F"/>
    <w:rsid w:val="00B60BF3"/>
    <w:rsid w:val="00B804A9"/>
    <w:rsid w:val="00B80EF1"/>
    <w:rsid w:val="00B82652"/>
    <w:rsid w:val="00B830E2"/>
    <w:rsid w:val="00B854C4"/>
    <w:rsid w:val="00B85997"/>
    <w:rsid w:val="00BA460A"/>
    <w:rsid w:val="00BC59A0"/>
    <w:rsid w:val="00BC6F0B"/>
    <w:rsid w:val="00BD1153"/>
    <w:rsid w:val="00BE5057"/>
    <w:rsid w:val="00BF3347"/>
    <w:rsid w:val="00C0119D"/>
    <w:rsid w:val="00C02ED1"/>
    <w:rsid w:val="00C06EE2"/>
    <w:rsid w:val="00C23505"/>
    <w:rsid w:val="00C36AB9"/>
    <w:rsid w:val="00C36F7E"/>
    <w:rsid w:val="00C506A4"/>
    <w:rsid w:val="00C521F2"/>
    <w:rsid w:val="00C52B45"/>
    <w:rsid w:val="00C55B70"/>
    <w:rsid w:val="00C63814"/>
    <w:rsid w:val="00C651FA"/>
    <w:rsid w:val="00C7105A"/>
    <w:rsid w:val="00C72C3B"/>
    <w:rsid w:val="00C9103D"/>
    <w:rsid w:val="00C910F6"/>
    <w:rsid w:val="00CA0689"/>
    <w:rsid w:val="00CB14CE"/>
    <w:rsid w:val="00CB6BFB"/>
    <w:rsid w:val="00CD3714"/>
    <w:rsid w:val="00CD5303"/>
    <w:rsid w:val="00CE4609"/>
    <w:rsid w:val="00CF46C1"/>
    <w:rsid w:val="00D12E6D"/>
    <w:rsid w:val="00D276AF"/>
    <w:rsid w:val="00D34AFB"/>
    <w:rsid w:val="00D41117"/>
    <w:rsid w:val="00D570AF"/>
    <w:rsid w:val="00D63902"/>
    <w:rsid w:val="00D64841"/>
    <w:rsid w:val="00D72493"/>
    <w:rsid w:val="00D97847"/>
    <w:rsid w:val="00DA3844"/>
    <w:rsid w:val="00DA3DCF"/>
    <w:rsid w:val="00DB3CC6"/>
    <w:rsid w:val="00DB4FA3"/>
    <w:rsid w:val="00DC3596"/>
    <w:rsid w:val="00DD51F1"/>
    <w:rsid w:val="00DE721A"/>
    <w:rsid w:val="00DF694E"/>
    <w:rsid w:val="00DF6BCB"/>
    <w:rsid w:val="00E201D8"/>
    <w:rsid w:val="00E22539"/>
    <w:rsid w:val="00E2625C"/>
    <w:rsid w:val="00E36B67"/>
    <w:rsid w:val="00E44418"/>
    <w:rsid w:val="00E46D28"/>
    <w:rsid w:val="00E47E12"/>
    <w:rsid w:val="00E507E3"/>
    <w:rsid w:val="00E51B9C"/>
    <w:rsid w:val="00E51D58"/>
    <w:rsid w:val="00E571D6"/>
    <w:rsid w:val="00E812EA"/>
    <w:rsid w:val="00E8619B"/>
    <w:rsid w:val="00E8706D"/>
    <w:rsid w:val="00E87F1C"/>
    <w:rsid w:val="00E967A4"/>
    <w:rsid w:val="00EA2AB1"/>
    <w:rsid w:val="00EA54C5"/>
    <w:rsid w:val="00EB4BEB"/>
    <w:rsid w:val="00ED40E9"/>
    <w:rsid w:val="00EE19E8"/>
    <w:rsid w:val="00EE3EC6"/>
    <w:rsid w:val="00F01C23"/>
    <w:rsid w:val="00F17F5A"/>
    <w:rsid w:val="00F251C9"/>
    <w:rsid w:val="00F326F5"/>
    <w:rsid w:val="00F41110"/>
    <w:rsid w:val="00F5682E"/>
    <w:rsid w:val="00F57F60"/>
    <w:rsid w:val="00F60DA8"/>
    <w:rsid w:val="00F73B7E"/>
    <w:rsid w:val="00F7568C"/>
    <w:rsid w:val="00F80416"/>
    <w:rsid w:val="00F83691"/>
    <w:rsid w:val="00F8654B"/>
    <w:rsid w:val="00FA4EAF"/>
    <w:rsid w:val="00FB0FDA"/>
    <w:rsid w:val="00FC1494"/>
    <w:rsid w:val="00FC1E58"/>
    <w:rsid w:val="00FC51CC"/>
    <w:rsid w:val="00FE2277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0647"/>
  <w15:chartTrackingRefBased/>
  <w15:docId w15:val="{77DA9D56-2BED-4C41-8677-08C5647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E9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9784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97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373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865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7865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8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vagy@mail.ru" TargetMode="External"/><Relationship Id="rId13" Type="http://schemas.openxmlformats.org/officeDocument/2006/relationships/hyperlink" Target="mailto:marketing.ysmu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hagnvirab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avagy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eting.ysmu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hagnvirabya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6C56-676F-4662-9ED3-9E6E114C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285</cp:revision>
  <cp:lastPrinted>2024-07-09T07:29:00Z</cp:lastPrinted>
  <dcterms:created xsi:type="dcterms:W3CDTF">2020-04-06T07:05:00Z</dcterms:created>
  <dcterms:modified xsi:type="dcterms:W3CDTF">2024-07-09T07:41:00Z</dcterms:modified>
</cp:coreProperties>
</file>