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A950B8">
      <w:pPr>
        <w:spacing w:after="0" w:line="0" w:lineRule="atLeast"/>
        <w:jc w:val="center"/>
        <w:rPr>
          <w:rFonts w:ascii="Sylfaen" w:hAnsi="Sylfaen"/>
          <w:b/>
          <w:sz w:val="20"/>
          <w:szCs w:val="20"/>
          <w:lang w:val="hy-AM"/>
        </w:rPr>
      </w:pPr>
      <w:bookmarkStart w:id="0" w:name="_GoBack"/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A950B8">
      <w:pPr>
        <w:spacing w:after="0" w:line="0" w:lineRule="atLeast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A950B8">
      <w:pPr>
        <w:spacing w:after="0" w:line="0" w:lineRule="atLeast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>
        <w:rPr>
          <w:rFonts w:ascii="Sylfaen" w:hAnsi="Sylfaen"/>
          <w:b/>
          <w:sz w:val="20"/>
          <w:szCs w:val="20"/>
          <w:lang w:val="hy-AM"/>
        </w:rPr>
        <w:t>&lt;&lt;ԿՄՆՀ-ԳՀԱ</w:t>
      </w:r>
      <w:r w:rsidR="002406AA">
        <w:rPr>
          <w:rFonts w:ascii="Sylfaen" w:hAnsi="Sylfaen"/>
          <w:b/>
          <w:sz w:val="20"/>
          <w:szCs w:val="20"/>
          <w:lang w:val="hy-AM"/>
        </w:rPr>
        <w:t>Պ</w:t>
      </w:r>
      <w:r>
        <w:rPr>
          <w:rFonts w:ascii="Sylfaen" w:hAnsi="Sylfaen"/>
          <w:b/>
          <w:sz w:val="20"/>
          <w:szCs w:val="20"/>
          <w:lang w:val="hy-AM"/>
        </w:rPr>
        <w:t>ՁԲ-</w:t>
      </w:r>
      <w:r w:rsidR="00444DD4">
        <w:rPr>
          <w:rFonts w:ascii="Sylfaen" w:hAnsi="Sylfaen"/>
          <w:b/>
          <w:sz w:val="20"/>
          <w:szCs w:val="20"/>
          <w:lang w:val="hy-AM"/>
        </w:rPr>
        <w:t>24/</w:t>
      </w:r>
      <w:r w:rsidR="002406AA">
        <w:rPr>
          <w:rFonts w:ascii="Sylfaen" w:hAnsi="Sylfaen"/>
          <w:b/>
          <w:sz w:val="20"/>
          <w:szCs w:val="20"/>
          <w:lang w:val="hy-AM"/>
        </w:rPr>
        <w:t>36</w:t>
      </w:r>
      <w:r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A950B8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1836A4" w:rsidRDefault="00130A9E" w:rsidP="00130A9E">
      <w:pPr>
        <w:spacing w:after="0" w:line="360" w:lineRule="auto"/>
        <w:ind w:firstLine="567"/>
        <w:jc w:val="both"/>
        <w:rPr>
          <w:rFonts w:ascii="Sylfaen" w:hAnsi="Sylfaen"/>
          <w:sz w:val="18"/>
          <w:szCs w:val="16"/>
          <w:lang w:val="hy-AM"/>
        </w:rPr>
      </w:pPr>
      <w:r w:rsidRPr="001836A4">
        <w:rPr>
          <w:rFonts w:ascii="Sylfaen" w:hAnsi="Sylfaen"/>
          <w:b/>
          <w:sz w:val="18"/>
          <w:szCs w:val="16"/>
          <w:lang w:val="hy-AM"/>
        </w:rPr>
        <w:t xml:space="preserve">Նաիրիի  համայնքապետարանը </w:t>
      </w:r>
      <w:r w:rsidRPr="001836A4">
        <w:rPr>
          <w:rFonts w:ascii="Sylfaen" w:hAnsi="Sylfaen"/>
          <w:sz w:val="18"/>
          <w:szCs w:val="16"/>
          <w:lang w:val="hy-AM"/>
        </w:rPr>
        <w:t xml:space="preserve"> ստորև ներկայացնում է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="002406AA">
        <w:rPr>
          <w:rFonts w:ascii="Sylfaen" w:hAnsi="Sylfaen"/>
          <w:b/>
          <w:sz w:val="18"/>
          <w:szCs w:val="16"/>
          <w:lang w:val="hy-AM"/>
        </w:rPr>
        <w:t xml:space="preserve"> Նաիրի համայնքի կարիքների համար  ամանորյա նվերների </w:t>
      </w:r>
      <w:r w:rsidR="00A45CA7"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/>
          <w:color w:val="000000"/>
          <w:sz w:val="18"/>
          <w:szCs w:val="16"/>
          <w:lang w:val="hy-AM"/>
        </w:rPr>
        <w:t xml:space="preserve">ձեռքբերման նպատակով կազմակերպված </w:t>
      </w:r>
      <w:r w:rsidRPr="001836A4">
        <w:rPr>
          <w:rFonts w:ascii="Sylfaen" w:hAnsi="Sylfaen"/>
          <w:b/>
          <w:sz w:val="18"/>
          <w:szCs w:val="16"/>
          <w:lang w:val="hy-AM"/>
        </w:rPr>
        <w:t>&lt;&lt;ԿՄՆՀ-ԳՀԱ</w:t>
      </w:r>
      <w:r w:rsidR="002406AA">
        <w:rPr>
          <w:rFonts w:ascii="Sylfaen" w:hAnsi="Sylfaen"/>
          <w:b/>
          <w:sz w:val="18"/>
          <w:szCs w:val="16"/>
          <w:lang w:val="hy-AM"/>
        </w:rPr>
        <w:t>Պ</w:t>
      </w:r>
      <w:r w:rsidRPr="001836A4">
        <w:rPr>
          <w:rFonts w:ascii="Sylfaen" w:hAnsi="Sylfaen"/>
          <w:b/>
          <w:sz w:val="18"/>
          <w:szCs w:val="16"/>
          <w:lang w:val="hy-AM"/>
        </w:rPr>
        <w:t>ՁԲ</w:t>
      </w:r>
      <w:r w:rsidR="00702E93" w:rsidRPr="001836A4">
        <w:rPr>
          <w:rFonts w:ascii="Sylfaen" w:hAnsi="Sylfaen"/>
          <w:b/>
          <w:sz w:val="18"/>
          <w:szCs w:val="16"/>
          <w:lang w:val="hy-AM"/>
        </w:rPr>
        <w:t>-</w:t>
      </w:r>
      <w:r w:rsidR="002406AA">
        <w:rPr>
          <w:rFonts w:ascii="Sylfaen" w:hAnsi="Sylfaen"/>
          <w:b/>
          <w:sz w:val="18"/>
          <w:szCs w:val="16"/>
          <w:lang w:val="hy-AM"/>
        </w:rPr>
        <w:t>24/36</w:t>
      </w:r>
      <w:r w:rsidRPr="001836A4">
        <w:rPr>
          <w:rFonts w:ascii="Sylfaen" w:hAnsi="Sylfaen"/>
          <w:b/>
          <w:sz w:val="18"/>
          <w:szCs w:val="16"/>
          <w:lang w:val="hy-AM"/>
        </w:rPr>
        <w:t>&gt;&gt;</w:t>
      </w:r>
      <w:r w:rsidRPr="001836A4">
        <w:rPr>
          <w:rFonts w:ascii="Sylfaen" w:hAnsi="Sylfaen"/>
          <w:sz w:val="18"/>
          <w:szCs w:val="16"/>
          <w:lang w:val="hy-AM"/>
        </w:rPr>
        <w:t xml:space="preserve"> ծածկագրով գնման ընթացակարգի արդյունքում պայմանագիր կնքելու որոշման մասին տեղեկատվությունը:</w:t>
      </w:r>
    </w:p>
    <w:p w:rsidR="00130A9E" w:rsidRPr="001836A4" w:rsidRDefault="00130A9E" w:rsidP="00130A9E">
      <w:pPr>
        <w:spacing w:after="0" w:line="360" w:lineRule="auto"/>
        <w:jc w:val="both"/>
        <w:rPr>
          <w:rFonts w:ascii="Sylfaen" w:hAnsi="Sylfaen"/>
          <w:sz w:val="18"/>
          <w:szCs w:val="16"/>
          <w:lang w:val="hy-AM"/>
        </w:rPr>
      </w:pPr>
      <w:r w:rsidRPr="001836A4">
        <w:rPr>
          <w:rFonts w:ascii="Sylfaen" w:hAnsi="Sylfaen"/>
          <w:sz w:val="18"/>
          <w:szCs w:val="16"/>
          <w:lang w:val="hy-AM"/>
        </w:rPr>
        <w:tab/>
        <w:t xml:space="preserve">Գնահատող հանձնաժողովի </w:t>
      </w:r>
      <w:r w:rsidRPr="001836A4">
        <w:rPr>
          <w:rFonts w:ascii="Sylfaen" w:hAnsi="Sylfaen"/>
          <w:b/>
          <w:sz w:val="18"/>
          <w:szCs w:val="16"/>
          <w:lang w:val="hy-AM"/>
        </w:rPr>
        <w:t>202</w:t>
      </w:r>
      <w:r w:rsidR="00444DD4" w:rsidRPr="001836A4">
        <w:rPr>
          <w:rFonts w:ascii="Sylfaen" w:hAnsi="Sylfaen"/>
          <w:b/>
          <w:sz w:val="18"/>
          <w:szCs w:val="16"/>
          <w:lang w:val="hy-AM"/>
        </w:rPr>
        <w:t>4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թվականի </w:t>
      </w:r>
      <w:r w:rsidR="002406AA">
        <w:rPr>
          <w:rFonts w:ascii="Sylfaen" w:hAnsi="Sylfaen"/>
          <w:b/>
          <w:sz w:val="18"/>
          <w:szCs w:val="16"/>
          <w:lang w:val="hy-AM"/>
        </w:rPr>
        <w:t>դեկտեմբերի 4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-ի թիվ 2 </w:t>
      </w:r>
      <w:r w:rsidRPr="001836A4">
        <w:rPr>
          <w:rFonts w:ascii="Sylfaen" w:hAnsi="Sylfaen"/>
          <w:sz w:val="18"/>
          <w:szCs w:val="16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Pr="001836A4" w:rsidRDefault="00130A9E" w:rsidP="00130A9E">
      <w:pPr>
        <w:spacing w:after="0" w:line="0" w:lineRule="atLeast"/>
        <w:jc w:val="both"/>
        <w:rPr>
          <w:rFonts w:ascii="Sylfaen" w:hAnsi="Sylfaen"/>
          <w:b/>
          <w:sz w:val="18"/>
          <w:szCs w:val="16"/>
          <w:lang w:val="hy-AM"/>
        </w:rPr>
      </w:pPr>
      <w:r w:rsidRPr="001836A4">
        <w:rPr>
          <w:rFonts w:ascii="Sylfaen" w:hAnsi="Sylfaen"/>
          <w:sz w:val="18"/>
          <w:szCs w:val="16"/>
          <w:lang w:val="hy-AM"/>
        </w:rPr>
        <w:t xml:space="preserve">            Չափաբաժին 1 : Գնման առարկա է հանդիսանում </w:t>
      </w:r>
      <w:r w:rsidR="002406AA">
        <w:rPr>
          <w:rFonts w:ascii="Sylfaen" w:hAnsi="Sylfaen"/>
          <w:b/>
          <w:sz w:val="18"/>
          <w:szCs w:val="16"/>
          <w:lang w:val="hy-AM"/>
        </w:rPr>
        <w:t xml:space="preserve">Նաիրի համայնքի կարիքների համար  ամանորյա նվերների </w:t>
      </w:r>
      <w:r w:rsidRPr="001836A4">
        <w:rPr>
          <w:rFonts w:ascii="Sylfaen" w:hAnsi="Sylfaen"/>
          <w:b/>
          <w:sz w:val="18"/>
          <w:szCs w:val="16"/>
          <w:lang w:val="hy-AM"/>
        </w:rPr>
        <w:t>ձեռքբերումը`</w:t>
      </w:r>
    </w:p>
    <w:p w:rsidR="00130A9E" w:rsidRPr="00A950B8" w:rsidRDefault="00130A9E" w:rsidP="00130A9E">
      <w:pPr>
        <w:spacing w:after="0" w:line="0" w:lineRule="atLeast"/>
        <w:jc w:val="both"/>
        <w:rPr>
          <w:rFonts w:ascii="Sylfaen" w:hAnsi="Sylfaen"/>
          <w:b/>
          <w:sz w:val="16"/>
          <w:szCs w:val="16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341527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444DD4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444DD4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Մասնակցի անվանումը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444DD4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Հրավերի պահանջներին համապատասխանող հայտեր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444DD4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Հրավերի պահանջներին չհամապատասխանող հայտեր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444DD4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 համառոտ նկարագրություն</w:t>
            </w:r>
          </w:p>
        </w:tc>
      </w:tr>
      <w:tr w:rsidR="005B6A0C" w:rsidRPr="008B312A" w:rsidTr="00341527">
        <w:tc>
          <w:tcPr>
            <w:tcW w:w="675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&lt;&lt;ԷԼՍԵ&gt;&gt;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B6A0C" w:rsidRPr="002406AA" w:rsidTr="00341527">
        <w:tc>
          <w:tcPr>
            <w:tcW w:w="675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Տարոն Մաթևոսյան ԱՁ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444DD4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B6A0C" w:rsidRPr="008B312A" w:rsidTr="00026419">
        <w:tc>
          <w:tcPr>
            <w:tcW w:w="675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&lt;&lt;ՍՄԱՌ&gt;&gt; ՍՊԸ</w:t>
            </w:r>
          </w:p>
        </w:tc>
        <w:tc>
          <w:tcPr>
            <w:tcW w:w="1842" w:type="dxa"/>
            <w:shd w:val="clear" w:color="auto" w:fill="auto"/>
          </w:tcPr>
          <w:p w:rsidR="005B6A0C" w:rsidRDefault="005B6A0C" w:rsidP="005B6A0C">
            <w:pPr>
              <w:spacing w:after="0" w:line="0" w:lineRule="atLeast"/>
              <w:jc w:val="center"/>
            </w:pPr>
            <w:r w:rsidRPr="00BE450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B6A0C" w:rsidRPr="00A45CA7" w:rsidTr="00026419">
        <w:tc>
          <w:tcPr>
            <w:tcW w:w="675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&lt;&lt;ԴԻ ՋԻ ՓԱՐԹՆԵՐՍ&gt;&gt; ՍՊԸ</w:t>
            </w:r>
          </w:p>
        </w:tc>
        <w:tc>
          <w:tcPr>
            <w:tcW w:w="1842" w:type="dxa"/>
            <w:shd w:val="clear" w:color="auto" w:fill="auto"/>
          </w:tcPr>
          <w:p w:rsidR="005B6A0C" w:rsidRDefault="005B6A0C" w:rsidP="005B6A0C">
            <w:pPr>
              <w:spacing w:after="0" w:line="0" w:lineRule="atLeast"/>
              <w:jc w:val="center"/>
            </w:pPr>
            <w:r w:rsidRPr="00BE450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B6A0C" w:rsidRPr="00A45CA7" w:rsidTr="00026419">
        <w:tc>
          <w:tcPr>
            <w:tcW w:w="675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Վեբ Քեյ Էմ ՍՊԸ</w:t>
            </w:r>
          </w:p>
        </w:tc>
        <w:tc>
          <w:tcPr>
            <w:tcW w:w="1842" w:type="dxa"/>
            <w:shd w:val="clear" w:color="auto" w:fill="auto"/>
          </w:tcPr>
          <w:p w:rsidR="005B6A0C" w:rsidRDefault="005B6A0C" w:rsidP="005B6A0C">
            <w:pPr>
              <w:spacing w:after="0" w:line="0" w:lineRule="atLeast"/>
              <w:jc w:val="center"/>
            </w:pPr>
            <w:r w:rsidRPr="00BE450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B6A0C" w:rsidRPr="00A45CA7" w:rsidTr="00026419">
        <w:tc>
          <w:tcPr>
            <w:tcW w:w="675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Մակինյան և Ընկերներ ՍՊԸ</w:t>
            </w:r>
          </w:p>
        </w:tc>
        <w:tc>
          <w:tcPr>
            <w:tcW w:w="1842" w:type="dxa"/>
            <w:shd w:val="clear" w:color="auto" w:fill="auto"/>
          </w:tcPr>
          <w:p w:rsidR="005B6A0C" w:rsidRDefault="005B6A0C" w:rsidP="005B6A0C">
            <w:pPr>
              <w:spacing w:after="0" w:line="0" w:lineRule="atLeast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6A0C" w:rsidRPr="005B6A0C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Գնման </w:t>
            </w:r>
            <w:r w:rsidRPr="005B6A0C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հայտը կցված չէ</w:t>
            </w:r>
          </w:p>
        </w:tc>
      </w:tr>
    </w:tbl>
    <w:p w:rsidR="00130A9E" w:rsidRDefault="00130A9E" w:rsidP="00130A9E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130A9E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130A9E" w:rsidRPr="008B312A" w:rsidTr="005B6A0C">
        <w:trPr>
          <w:trHeight w:val="84"/>
        </w:trPr>
        <w:tc>
          <w:tcPr>
            <w:tcW w:w="1951" w:type="dxa"/>
            <w:shd w:val="clear" w:color="auto" w:fill="auto"/>
            <w:vAlign w:val="center"/>
          </w:tcPr>
          <w:p w:rsidR="00130A9E" w:rsidRPr="00374248" w:rsidRDefault="00130A9E" w:rsidP="0034152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0A9E" w:rsidRPr="008B312A" w:rsidRDefault="00130A9E" w:rsidP="0034152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8B312A">
              <w:rPr>
                <w:rFonts w:ascii="Sylfaen" w:hAnsi="Sylfaen"/>
                <w:sz w:val="12"/>
                <w:szCs w:val="12"/>
              </w:rPr>
              <w:t>Մասնակցի անվանումը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30A9E" w:rsidRPr="008B312A" w:rsidRDefault="00130A9E" w:rsidP="0034152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8B312A">
              <w:rPr>
                <w:rFonts w:ascii="Sylfaen" w:hAnsi="Sylfaen"/>
                <w:sz w:val="12"/>
                <w:szCs w:val="12"/>
              </w:rPr>
              <w:t>Ընտրված մասնակից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130A9E" w:rsidRPr="008B312A" w:rsidRDefault="00130A9E" w:rsidP="0034152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8B312A">
              <w:rPr>
                <w:rFonts w:ascii="Sylfaen" w:hAnsi="Sylfaen"/>
                <w:sz w:val="12"/>
                <w:szCs w:val="12"/>
              </w:rPr>
              <w:t xml:space="preserve">Մասնակցի առաջարկած գին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r w:rsidRPr="008B312A">
              <w:rPr>
                <w:rFonts w:ascii="Sylfaen" w:hAnsi="Sylfaen"/>
                <w:sz w:val="12"/>
                <w:szCs w:val="12"/>
              </w:rPr>
              <w:t>առանց ԱԱՀ, հազ. դրամ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5B6A0C" w:rsidRPr="008B312A" w:rsidTr="00341527">
        <w:tc>
          <w:tcPr>
            <w:tcW w:w="1951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&lt;&lt;ԷԼՍԵ&gt;&gt;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B6A0C" w:rsidRPr="008E3AF5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8E3AF5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2 207 000</w:t>
            </w:r>
          </w:p>
        </w:tc>
      </w:tr>
      <w:tr w:rsidR="005B6A0C" w:rsidRPr="008B312A" w:rsidTr="00341527">
        <w:tc>
          <w:tcPr>
            <w:tcW w:w="1951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Տարոն Մաթևոսյան ԱՁ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B6A0C" w:rsidRPr="008E3AF5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8E3AF5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2 250 000</w:t>
            </w:r>
          </w:p>
        </w:tc>
      </w:tr>
      <w:tr w:rsidR="005B6A0C" w:rsidRPr="00E44779" w:rsidTr="00341527">
        <w:tc>
          <w:tcPr>
            <w:tcW w:w="1951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&lt;&lt;ՍՄԱՌ&gt;&gt;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B6A0C" w:rsidRPr="008E3AF5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8E3AF5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2 250 000</w:t>
            </w:r>
          </w:p>
        </w:tc>
      </w:tr>
      <w:tr w:rsidR="005B6A0C" w:rsidRPr="008B312A" w:rsidTr="00341527">
        <w:tc>
          <w:tcPr>
            <w:tcW w:w="1951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&lt;&lt;ԴԻ ՋԻ ՓԱՐԹՆԵՐՍ&gt;&gt;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B6A0C" w:rsidRPr="008E3AF5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8E3AF5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2 374 000</w:t>
            </w:r>
          </w:p>
        </w:tc>
      </w:tr>
      <w:tr w:rsidR="005B6A0C" w:rsidRPr="008B312A" w:rsidTr="00341527">
        <w:tc>
          <w:tcPr>
            <w:tcW w:w="1951" w:type="dxa"/>
            <w:shd w:val="clear" w:color="auto" w:fill="auto"/>
            <w:vAlign w:val="center"/>
          </w:tcPr>
          <w:p w:rsidR="005B6A0C" w:rsidRPr="004450B7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4450B7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6A0C" w:rsidRPr="00A71F4D" w:rsidRDefault="005B6A0C" w:rsidP="005B6A0C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A71F4D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Վեբ Քեյ Էմ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B6A0C" w:rsidRPr="000D59D0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B6A0C" w:rsidRPr="008E3AF5" w:rsidRDefault="005B6A0C" w:rsidP="005B6A0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8E3AF5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2 623 500</w:t>
            </w:r>
          </w:p>
        </w:tc>
      </w:tr>
    </w:tbl>
    <w:p w:rsidR="00130A9E" w:rsidRPr="001836A4" w:rsidRDefault="00130A9E" w:rsidP="00130A9E">
      <w:pPr>
        <w:spacing w:after="0" w:line="0" w:lineRule="atLeast"/>
        <w:jc w:val="both"/>
        <w:rPr>
          <w:rFonts w:ascii="Sylfaen" w:hAnsi="Sylfaen"/>
          <w:sz w:val="18"/>
          <w:szCs w:val="16"/>
          <w:lang w:val="hy-AM"/>
        </w:rPr>
      </w:pPr>
    </w:p>
    <w:p w:rsidR="00AB0D2C" w:rsidRPr="001836A4" w:rsidRDefault="00AB0D2C" w:rsidP="00AB0D2C">
      <w:pPr>
        <w:spacing w:after="0"/>
        <w:ind w:firstLine="720"/>
        <w:jc w:val="both"/>
        <w:rPr>
          <w:rFonts w:ascii="Sylfaen" w:hAnsi="Sylfaen"/>
          <w:b/>
          <w:sz w:val="18"/>
          <w:szCs w:val="16"/>
          <w:lang w:val="hy-AM"/>
        </w:rPr>
      </w:pPr>
      <w:r w:rsidRPr="001836A4">
        <w:rPr>
          <w:rFonts w:ascii="Sylfaen" w:hAnsi="Sylfaen" w:cs="Arial"/>
          <w:sz w:val="18"/>
          <w:szCs w:val="16"/>
          <w:lang w:val="hy-AM"/>
        </w:rPr>
        <w:t>●</w:t>
      </w:r>
      <w:r w:rsidRPr="001836A4">
        <w:rPr>
          <w:rFonts w:ascii="Sylfaen" w:hAnsi="Sylfaen"/>
          <w:sz w:val="18"/>
          <w:szCs w:val="16"/>
          <w:lang w:val="hy-AM"/>
        </w:rPr>
        <w:t xml:space="preserve"> </w:t>
      </w:r>
      <w:r w:rsidRPr="001836A4">
        <w:rPr>
          <w:rFonts w:ascii="Sylfaen" w:hAnsi="Sylfaen"/>
          <w:b/>
          <w:sz w:val="18"/>
          <w:szCs w:val="16"/>
          <w:lang w:val="hy-AM"/>
        </w:rPr>
        <w:t>&lt;&lt;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Գնումների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մասին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&gt;&gt;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ՀՀ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օրենքի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10-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րդ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հոդվածի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համաձայն՝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հաստատել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պայմանագիր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կնքելու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որոշման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մասին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հայտարարությունը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և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սահմանել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անգործության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ժամկետ՝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հայտարարությունը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հրապարակվելու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օրվան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հաջորդող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օրվանից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մինչև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10-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րդ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օրացուցային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օրը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ներառյալ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ընկած</w:t>
      </w:r>
      <w:r w:rsidRPr="001836A4">
        <w:rPr>
          <w:rFonts w:ascii="Sylfaen" w:hAnsi="Sylfaen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="Arial"/>
          <w:b/>
          <w:sz w:val="18"/>
          <w:szCs w:val="16"/>
          <w:lang w:val="hy-AM"/>
        </w:rPr>
        <w:t>ժամանակահատվածը</w:t>
      </w:r>
      <w:r w:rsidRPr="001836A4">
        <w:rPr>
          <w:rFonts w:ascii="Sylfaen" w:hAnsi="Sylfaen"/>
          <w:b/>
          <w:sz w:val="18"/>
          <w:szCs w:val="16"/>
          <w:lang w:val="hy-AM"/>
        </w:rPr>
        <w:t>:</w:t>
      </w:r>
    </w:p>
    <w:p w:rsidR="00130A9E" w:rsidRPr="001836A4" w:rsidRDefault="00130A9E" w:rsidP="00130A9E">
      <w:pPr>
        <w:pStyle w:val="BodyTextIndent"/>
        <w:spacing w:after="0" w:line="480" w:lineRule="auto"/>
        <w:ind w:left="284" w:firstLine="284"/>
        <w:jc w:val="both"/>
        <w:rPr>
          <w:rFonts w:ascii="Sylfaen" w:hAnsi="Sylfaen" w:cstheme="majorHAnsi"/>
          <w:b/>
          <w:sz w:val="18"/>
          <w:szCs w:val="16"/>
          <w:u w:val="single"/>
          <w:lang w:val="hy-AM"/>
        </w:rPr>
      </w:pPr>
      <w:r w:rsidRPr="001836A4">
        <w:rPr>
          <w:rFonts w:ascii="Sylfaen" w:hAnsi="Sylfaen"/>
          <w:sz w:val="18"/>
          <w:szCs w:val="16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Pr="001836A4">
        <w:rPr>
          <w:rFonts w:ascii="Sylfaen" w:hAnsi="Sylfaen"/>
          <w:b/>
          <w:sz w:val="18"/>
          <w:szCs w:val="16"/>
          <w:lang w:val="hy-AM"/>
        </w:rPr>
        <w:t>&lt;&lt;ԿՄՆՀ-</w:t>
      </w:r>
      <w:r w:rsidR="00E62718" w:rsidRPr="001836A4">
        <w:rPr>
          <w:rFonts w:ascii="Sylfaen" w:hAnsi="Sylfaen"/>
          <w:b/>
          <w:sz w:val="18"/>
          <w:szCs w:val="16"/>
          <w:lang w:val="hy-AM"/>
        </w:rPr>
        <w:t>ԳՀԱ</w:t>
      </w:r>
      <w:r w:rsidR="00110E10">
        <w:rPr>
          <w:rFonts w:ascii="Sylfaen" w:hAnsi="Sylfaen"/>
          <w:b/>
          <w:sz w:val="18"/>
          <w:szCs w:val="16"/>
          <w:lang w:val="hy-AM"/>
        </w:rPr>
        <w:t>Պ</w:t>
      </w:r>
      <w:r w:rsidRPr="001836A4">
        <w:rPr>
          <w:rFonts w:ascii="Sylfaen" w:hAnsi="Sylfaen"/>
          <w:b/>
          <w:sz w:val="18"/>
          <w:szCs w:val="16"/>
          <w:lang w:val="hy-AM"/>
        </w:rPr>
        <w:t>ՁԲ-</w:t>
      </w:r>
      <w:r w:rsidR="00746AC0" w:rsidRPr="001836A4">
        <w:rPr>
          <w:rFonts w:ascii="Sylfaen" w:hAnsi="Sylfaen"/>
          <w:b/>
          <w:sz w:val="18"/>
          <w:szCs w:val="16"/>
          <w:lang w:val="hy-AM"/>
        </w:rPr>
        <w:t>2</w:t>
      </w:r>
      <w:r w:rsidR="00110E10">
        <w:rPr>
          <w:rFonts w:ascii="Sylfaen" w:hAnsi="Sylfaen"/>
          <w:b/>
          <w:sz w:val="18"/>
          <w:szCs w:val="16"/>
          <w:lang w:val="hy-AM"/>
        </w:rPr>
        <w:t>4/36</w:t>
      </w:r>
      <w:r w:rsidRPr="001836A4">
        <w:rPr>
          <w:rFonts w:ascii="Sylfaen" w:hAnsi="Sylfaen"/>
          <w:b/>
          <w:sz w:val="18"/>
          <w:szCs w:val="16"/>
          <w:lang w:val="hy-AM"/>
        </w:rPr>
        <w:t>&gt;&gt;  ծ</w:t>
      </w:r>
      <w:r w:rsidRPr="001836A4">
        <w:rPr>
          <w:rFonts w:ascii="Sylfaen" w:hAnsi="Sylfaen"/>
          <w:sz w:val="18"/>
          <w:szCs w:val="16"/>
          <w:lang w:val="hy-AM"/>
        </w:rPr>
        <w:t xml:space="preserve">ածկագրով գնահատող հանձնաժողովի քարտուղար՝   </w:t>
      </w:r>
      <w:r w:rsidR="00612A67" w:rsidRPr="001836A4">
        <w:rPr>
          <w:rFonts w:ascii="Sylfaen" w:hAnsi="Sylfaen" w:cstheme="majorHAnsi"/>
          <w:b/>
          <w:sz w:val="18"/>
          <w:szCs w:val="16"/>
          <w:u w:val="single"/>
          <w:lang w:val="hy-AM"/>
        </w:rPr>
        <w:t>Մհեր Պապյան</w:t>
      </w:r>
      <w:r w:rsidRPr="001836A4">
        <w:rPr>
          <w:rFonts w:ascii="Sylfaen" w:hAnsi="Sylfaen" w:cstheme="majorHAnsi"/>
          <w:b/>
          <w:sz w:val="18"/>
          <w:szCs w:val="16"/>
          <w:u w:val="single"/>
          <w:lang w:val="hy-AM"/>
        </w:rPr>
        <w:t>։</w:t>
      </w:r>
    </w:p>
    <w:p w:rsidR="00130A9E" w:rsidRPr="001836A4" w:rsidRDefault="00130A9E" w:rsidP="00130A9E">
      <w:pPr>
        <w:pStyle w:val="BodyTextIndent"/>
        <w:spacing w:after="0" w:line="480" w:lineRule="auto"/>
        <w:ind w:left="284"/>
        <w:jc w:val="both"/>
        <w:rPr>
          <w:rFonts w:ascii="Sylfaen" w:hAnsi="Sylfaen" w:cstheme="majorHAnsi"/>
          <w:b/>
          <w:i/>
          <w:sz w:val="18"/>
          <w:szCs w:val="16"/>
          <w:u w:val="single"/>
          <w:lang w:val="hy-AM"/>
        </w:rPr>
      </w:pPr>
      <w:r w:rsidRPr="001836A4">
        <w:rPr>
          <w:rFonts w:ascii="Sylfaen" w:hAnsi="Sylfaen" w:cstheme="majorHAnsi"/>
          <w:b/>
          <w:sz w:val="18"/>
          <w:szCs w:val="16"/>
          <w:lang w:val="hy-AM"/>
        </w:rPr>
        <w:t xml:space="preserve"> </w:t>
      </w:r>
      <w:r w:rsidRPr="001836A4">
        <w:rPr>
          <w:rFonts w:ascii="Sylfaen" w:hAnsi="Sylfaen" w:cstheme="majorHAnsi"/>
          <w:sz w:val="18"/>
          <w:szCs w:val="16"/>
          <w:lang w:val="af-ZA"/>
        </w:rPr>
        <w:t xml:space="preserve">Հեռախոս </w:t>
      </w:r>
      <w:r w:rsidR="00612A67" w:rsidRPr="001836A4">
        <w:rPr>
          <w:rFonts w:ascii="Sylfaen" w:hAnsi="Sylfaen" w:cstheme="majorHAnsi"/>
          <w:b/>
          <w:sz w:val="18"/>
          <w:szCs w:val="16"/>
          <w:u w:val="single"/>
          <w:lang w:val="hy-AM"/>
        </w:rPr>
        <w:t>098-11-88-00</w:t>
      </w:r>
    </w:p>
    <w:p w:rsidR="00130A9E" w:rsidRPr="001836A4" w:rsidRDefault="00130A9E" w:rsidP="00130A9E">
      <w:pPr>
        <w:pStyle w:val="BodyTextIndent"/>
        <w:spacing w:after="0" w:line="480" w:lineRule="auto"/>
        <w:ind w:left="284"/>
        <w:jc w:val="both"/>
        <w:rPr>
          <w:rFonts w:ascii="Sylfaen" w:hAnsi="Sylfaen"/>
          <w:b/>
          <w:i/>
          <w:sz w:val="18"/>
          <w:szCs w:val="16"/>
          <w:lang w:val="hy-AM"/>
        </w:rPr>
      </w:pPr>
      <w:r w:rsidRPr="001836A4">
        <w:rPr>
          <w:rFonts w:ascii="Sylfaen" w:hAnsi="Sylfaen" w:cstheme="majorHAnsi"/>
          <w:sz w:val="18"/>
          <w:szCs w:val="16"/>
          <w:lang w:val="af-ZA"/>
        </w:rPr>
        <w:t xml:space="preserve">Էլ. փոստ </w:t>
      </w:r>
      <w:hyperlink r:id="rId6" w:history="1">
        <w:r w:rsidR="00612A67" w:rsidRPr="001836A4">
          <w:rPr>
            <w:rStyle w:val="Hyperlink"/>
            <w:rFonts w:ascii="Sylfaen" w:hAnsi="Sylfaen" w:cstheme="majorHAnsi"/>
            <w:b/>
            <w:sz w:val="18"/>
            <w:szCs w:val="16"/>
            <w:lang w:val="af-ZA"/>
          </w:rPr>
          <w:t>mher-papyan@mail.ru</w:t>
        </w:r>
      </w:hyperlink>
      <w:r w:rsidR="00612A67" w:rsidRPr="001836A4">
        <w:rPr>
          <w:rFonts w:ascii="Sylfaen" w:hAnsi="Sylfaen" w:cstheme="majorHAnsi"/>
          <w:b/>
          <w:sz w:val="18"/>
          <w:szCs w:val="16"/>
          <w:lang w:val="af-ZA"/>
        </w:rPr>
        <w:t xml:space="preserve"> </w:t>
      </w:r>
    </w:p>
    <w:p w:rsidR="00130A9E" w:rsidRPr="001836A4" w:rsidRDefault="00130A9E" w:rsidP="00130A9E">
      <w:pPr>
        <w:pStyle w:val="BodyTextIndent"/>
        <w:spacing w:after="0" w:line="480" w:lineRule="auto"/>
        <w:ind w:left="284"/>
        <w:jc w:val="both"/>
        <w:rPr>
          <w:rFonts w:ascii="Sylfaen" w:hAnsi="Sylfaen" w:cstheme="majorHAnsi"/>
          <w:i/>
          <w:sz w:val="18"/>
          <w:szCs w:val="16"/>
          <w:u w:val="single"/>
          <w:lang w:val="hy-AM"/>
        </w:rPr>
      </w:pPr>
      <w:r w:rsidRPr="001836A4">
        <w:rPr>
          <w:rFonts w:ascii="Sylfaen" w:hAnsi="Sylfaen" w:cstheme="majorHAnsi"/>
          <w:sz w:val="18"/>
          <w:szCs w:val="16"/>
          <w:lang w:val="af-ZA"/>
        </w:rPr>
        <w:t xml:space="preserve">Պատվիրատու </w:t>
      </w:r>
      <w:r w:rsidRPr="001836A4">
        <w:rPr>
          <w:rFonts w:ascii="Sylfaen" w:hAnsi="Sylfaen" w:cstheme="majorHAnsi"/>
          <w:b/>
          <w:sz w:val="18"/>
          <w:szCs w:val="16"/>
          <w:u w:val="single"/>
          <w:lang w:val="hy-AM"/>
        </w:rPr>
        <w:t>Նաիրիի համայնքապետարան</w:t>
      </w:r>
    </w:p>
    <w:p w:rsidR="00130A9E" w:rsidRPr="001836A4" w:rsidRDefault="00130A9E" w:rsidP="00130A9E">
      <w:pPr>
        <w:pStyle w:val="BodyTextIndent"/>
        <w:spacing w:after="0" w:line="480" w:lineRule="auto"/>
        <w:ind w:left="284"/>
        <w:jc w:val="both"/>
        <w:rPr>
          <w:rFonts w:ascii="Sylfaen" w:hAnsi="Sylfaen" w:cstheme="majorHAnsi"/>
          <w:sz w:val="18"/>
          <w:szCs w:val="16"/>
          <w:lang w:val="af-ZA"/>
        </w:rPr>
      </w:pPr>
      <w:r w:rsidRPr="001836A4">
        <w:rPr>
          <w:rFonts w:ascii="Sylfaen" w:hAnsi="Sylfaen" w:cstheme="majorHAnsi"/>
          <w:sz w:val="18"/>
          <w:szCs w:val="16"/>
          <w:lang w:val="af-ZA"/>
        </w:rPr>
        <w:tab/>
      </w:r>
      <w:r w:rsidRPr="001836A4">
        <w:rPr>
          <w:rFonts w:ascii="Sylfaen" w:hAnsi="Sylfaen" w:cstheme="majorHAnsi"/>
          <w:sz w:val="18"/>
          <w:szCs w:val="16"/>
          <w:lang w:val="af-ZA"/>
        </w:rPr>
        <w:tab/>
      </w:r>
      <w:r w:rsidRPr="001836A4">
        <w:rPr>
          <w:rFonts w:ascii="Sylfaen" w:hAnsi="Sylfaen" w:cstheme="majorHAnsi"/>
          <w:sz w:val="18"/>
          <w:szCs w:val="16"/>
          <w:lang w:val="af-ZA"/>
        </w:rPr>
        <w:tab/>
        <w:t>անվանումը</w:t>
      </w:r>
    </w:p>
    <w:bookmarkEnd w:id="0"/>
    <w:p w:rsidR="007161D7" w:rsidRPr="00130A9E" w:rsidRDefault="007161D7" w:rsidP="00130A9E"/>
    <w:sectPr w:rsidR="007161D7" w:rsidRPr="00130A9E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B256D"/>
    <w:rsid w:val="000B2AD0"/>
    <w:rsid w:val="000C27BB"/>
    <w:rsid w:val="000E7D19"/>
    <w:rsid w:val="000F7B3B"/>
    <w:rsid w:val="00105B4D"/>
    <w:rsid w:val="00110E10"/>
    <w:rsid w:val="0012089D"/>
    <w:rsid w:val="00130A9E"/>
    <w:rsid w:val="001836A4"/>
    <w:rsid w:val="00196A55"/>
    <w:rsid w:val="00196F12"/>
    <w:rsid w:val="001B6B87"/>
    <w:rsid w:val="001C7A07"/>
    <w:rsid w:val="00203C70"/>
    <w:rsid w:val="002406AA"/>
    <w:rsid w:val="00240E40"/>
    <w:rsid w:val="002416F8"/>
    <w:rsid w:val="0024535D"/>
    <w:rsid w:val="002910BA"/>
    <w:rsid w:val="00300EC4"/>
    <w:rsid w:val="00361D68"/>
    <w:rsid w:val="0038276E"/>
    <w:rsid w:val="003E2F68"/>
    <w:rsid w:val="00437D60"/>
    <w:rsid w:val="00444DD4"/>
    <w:rsid w:val="0045045A"/>
    <w:rsid w:val="00474C67"/>
    <w:rsid w:val="004A275D"/>
    <w:rsid w:val="004E3F9D"/>
    <w:rsid w:val="00502BE9"/>
    <w:rsid w:val="00511AD5"/>
    <w:rsid w:val="00524003"/>
    <w:rsid w:val="005463C1"/>
    <w:rsid w:val="00580B57"/>
    <w:rsid w:val="00585D96"/>
    <w:rsid w:val="005B561D"/>
    <w:rsid w:val="005B6A0C"/>
    <w:rsid w:val="00603B06"/>
    <w:rsid w:val="0061086E"/>
    <w:rsid w:val="00612A67"/>
    <w:rsid w:val="00620995"/>
    <w:rsid w:val="00647AA6"/>
    <w:rsid w:val="00663A77"/>
    <w:rsid w:val="006757C3"/>
    <w:rsid w:val="00676C79"/>
    <w:rsid w:val="0068313A"/>
    <w:rsid w:val="006C72D7"/>
    <w:rsid w:val="006D05C7"/>
    <w:rsid w:val="006E17FF"/>
    <w:rsid w:val="006E58D8"/>
    <w:rsid w:val="006F5418"/>
    <w:rsid w:val="00702E93"/>
    <w:rsid w:val="007161D7"/>
    <w:rsid w:val="007215D6"/>
    <w:rsid w:val="007229CC"/>
    <w:rsid w:val="00733437"/>
    <w:rsid w:val="0073600F"/>
    <w:rsid w:val="00746AC0"/>
    <w:rsid w:val="00765CCA"/>
    <w:rsid w:val="007A2700"/>
    <w:rsid w:val="007A4681"/>
    <w:rsid w:val="007C1D71"/>
    <w:rsid w:val="007E310A"/>
    <w:rsid w:val="00804B6B"/>
    <w:rsid w:val="00892026"/>
    <w:rsid w:val="0089553E"/>
    <w:rsid w:val="008C5BCD"/>
    <w:rsid w:val="008D6C44"/>
    <w:rsid w:val="00946E9B"/>
    <w:rsid w:val="00991BF8"/>
    <w:rsid w:val="009925A3"/>
    <w:rsid w:val="009A3DAD"/>
    <w:rsid w:val="009A6AD9"/>
    <w:rsid w:val="009B0C1F"/>
    <w:rsid w:val="009D6200"/>
    <w:rsid w:val="009E385E"/>
    <w:rsid w:val="00A30E1B"/>
    <w:rsid w:val="00A314E0"/>
    <w:rsid w:val="00A36A72"/>
    <w:rsid w:val="00A45CA7"/>
    <w:rsid w:val="00A4712E"/>
    <w:rsid w:val="00A67635"/>
    <w:rsid w:val="00A950B8"/>
    <w:rsid w:val="00AA2611"/>
    <w:rsid w:val="00AB0D2C"/>
    <w:rsid w:val="00AD7584"/>
    <w:rsid w:val="00B0554C"/>
    <w:rsid w:val="00B24166"/>
    <w:rsid w:val="00B52112"/>
    <w:rsid w:val="00B532E2"/>
    <w:rsid w:val="00B64ABF"/>
    <w:rsid w:val="00B65E29"/>
    <w:rsid w:val="00B704CC"/>
    <w:rsid w:val="00B8577D"/>
    <w:rsid w:val="00BC1453"/>
    <w:rsid w:val="00BC285F"/>
    <w:rsid w:val="00BD0991"/>
    <w:rsid w:val="00C07A06"/>
    <w:rsid w:val="00C1672F"/>
    <w:rsid w:val="00C33ABD"/>
    <w:rsid w:val="00C40917"/>
    <w:rsid w:val="00C43E1D"/>
    <w:rsid w:val="00C677C8"/>
    <w:rsid w:val="00CA3472"/>
    <w:rsid w:val="00CB5329"/>
    <w:rsid w:val="00CC209A"/>
    <w:rsid w:val="00CE14A4"/>
    <w:rsid w:val="00D101D4"/>
    <w:rsid w:val="00DA2DB3"/>
    <w:rsid w:val="00DD1676"/>
    <w:rsid w:val="00E44779"/>
    <w:rsid w:val="00E62718"/>
    <w:rsid w:val="00E71EEE"/>
    <w:rsid w:val="00E74200"/>
    <w:rsid w:val="00E919F0"/>
    <w:rsid w:val="00EA5220"/>
    <w:rsid w:val="00EC48AF"/>
    <w:rsid w:val="00EE478D"/>
    <w:rsid w:val="00F442A3"/>
    <w:rsid w:val="00F5172B"/>
    <w:rsid w:val="00F65C96"/>
    <w:rsid w:val="00FD271C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2A23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4"/>
  </w:style>
  <w:style w:type="paragraph" w:styleId="Heading1">
    <w:name w:val="heading 1"/>
    <w:basedOn w:val="Normal"/>
    <w:next w:val="Normal"/>
    <w:link w:val="Heading1Char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TableGrid">
    <w:name w:val="Table Grid"/>
    <w:basedOn w:val="TableNormal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757C3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229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her-pap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FCF7-610D-4B32-873B-32219ADA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126</cp:revision>
  <cp:lastPrinted>2024-12-05T06:03:00Z</cp:lastPrinted>
  <dcterms:created xsi:type="dcterms:W3CDTF">2018-04-17T05:01:00Z</dcterms:created>
  <dcterms:modified xsi:type="dcterms:W3CDTF">2024-12-05T06:04:00Z</dcterms:modified>
</cp:coreProperties>
</file>